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3C33" w14:textId="0340C0B3" w:rsidR="00E53839" w:rsidRDefault="00B5072F" w:rsidP="008E124A">
      <w:pPr>
        <w:ind w:firstLineChars="263" w:firstLine="526"/>
        <w:rPr>
          <w:rFonts w:eastAsia="華康粗黑體"/>
          <w:iCs/>
          <w:sz w:val="28"/>
          <w:szCs w:val="28"/>
        </w:rPr>
      </w:pPr>
      <w:r>
        <w:rPr>
          <w:rFonts w:eastAsia="華康行書體"/>
          <w:noProof/>
          <w:sz w:val="20"/>
        </w:rPr>
        <w:drawing>
          <wp:anchor distT="0" distB="0" distL="114300" distR="114300" simplePos="0" relativeHeight="251657728" behindDoc="0" locked="0" layoutInCell="1" allowOverlap="1" wp14:anchorId="6DD92038" wp14:editId="69A893F3">
            <wp:simplePos x="0" y="0"/>
            <wp:positionH relativeFrom="column">
              <wp:posOffset>0</wp:posOffset>
            </wp:positionH>
            <wp:positionV relativeFrom="paragraph">
              <wp:posOffset>-120650</wp:posOffset>
            </wp:positionV>
            <wp:extent cx="381000" cy="607695"/>
            <wp:effectExtent l="0" t="0" r="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7695"/>
                    </a:xfrm>
                    <a:prstGeom prst="rect">
                      <a:avLst/>
                    </a:prstGeom>
                    <a:noFill/>
                  </pic:spPr>
                </pic:pic>
              </a:graphicData>
            </a:graphic>
            <wp14:sizeRelH relativeFrom="page">
              <wp14:pctWidth>0</wp14:pctWidth>
            </wp14:sizeRelH>
            <wp14:sizeRelV relativeFrom="page">
              <wp14:pctHeight>0</wp14:pctHeight>
            </wp14:sizeRelV>
          </wp:anchor>
        </w:drawing>
      </w:r>
      <w:r w:rsidR="00E53839" w:rsidRPr="001F11D8">
        <w:rPr>
          <w:rFonts w:eastAsia="華康行書體"/>
          <w:sz w:val="28"/>
        </w:rPr>
        <w:t xml:space="preserve">   </w:t>
      </w:r>
      <w:r w:rsidR="00E53839" w:rsidRPr="00B5072F">
        <w:rPr>
          <w:rFonts w:ascii="華康隸書體W7" w:eastAsia="華康隸書體W7" w:hint="eastAsia"/>
          <w:w w:val="80"/>
          <w:sz w:val="36"/>
          <w:szCs w:val="36"/>
        </w:rPr>
        <w:t>中華福音神學院‧</w:t>
      </w:r>
      <w:r w:rsidR="00990878" w:rsidRPr="00B5072F">
        <w:rPr>
          <w:rFonts w:ascii="華康隸書體W7" w:eastAsia="華康隸書體W7" w:hint="eastAsia"/>
          <w:w w:val="80"/>
          <w:sz w:val="36"/>
          <w:szCs w:val="36"/>
        </w:rPr>
        <w:t>宣教</w:t>
      </w:r>
      <w:r w:rsidR="00E53839" w:rsidRPr="00B5072F">
        <w:rPr>
          <w:rFonts w:ascii="華康隸書體W7" w:eastAsia="華康隸書體W7" w:hint="eastAsia"/>
          <w:w w:val="80"/>
          <w:sz w:val="36"/>
          <w:szCs w:val="36"/>
        </w:rPr>
        <w:t>博士科</w:t>
      </w:r>
      <w:r w:rsidR="00A62D25" w:rsidRPr="00B5072F">
        <w:rPr>
          <w:rFonts w:ascii="華康隸書體W7" w:eastAsia="華康隸書體W7" w:hint="eastAsia"/>
          <w:w w:val="80"/>
          <w:sz w:val="36"/>
          <w:szCs w:val="36"/>
        </w:rPr>
        <w:t>、</w:t>
      </w:r>
      <w:r w:rsidR="00990878" w:rsidRPr="00B5072F">
        <w:rPr>
          <w:rFonts w:ascii="華康隸書體W7" w:eastAsia="華康隸書體W7" w:hint="eastAsia"/>
          <w:w w:val="80"/>
          <w:sz w:val="36"/>
          <w:szCs w:val="36"/>
        </w:rPr>
        <w:t>教牧</w:t>
      </w:r>
      <w:r w:rsidR="00A62D25" w:rsidRPr="00B5072F">
        <w:rPr>
          <w:rFonts w:ascii="華康隸書體W7" w:eastAsia="華康隸書體W7" w:hint="eastAsia"/>
          <w:w w:val="80"/>
          <w:sz w:val="36"/>
          <w:szCs w:val="36"/>
        </w:rPr>
        <w:t>博士</w:t>
      </w:r>
      <w:r w:rsidR="00990878" w:rsidRPr="00B5072F">
        <w:rPr>
          <w:rFonts w:ascii="華康隸書體W7" w:eastAsia="華康隸書體W7" w:hint="eastAsia"/>
          <w:w w:val="80"/>
          <w:sz w:val="36"/>
          <w:szCs w:val="36"/>
        </w:rPr>
        <w:t>科</w:t>
      </w:r>
      <w:r w:rsidR="00A62D25" w:rsidRPr="00B5072F">
        <w:rPr>
          <w:rFonts w:ascii="華康隸書體W7" w:eastAsia="華康隸書體W7" w:hint="eastAsia"/>
          <w:w w:val="80"/>
          <w:sz w:val="36"/>
          <w:szCs w:val="36"/>
        </w:rPr>
        <w:t>合開</w:t>
      </w:r>
      <w:r w:rsidR="00E53839" w:rsidRPr="001F11D8">
        <w:rPr>
          <w:rFonts w:eastAsia="華康行書體"/>
          <w:sz w:val="32"/>
        </w:rPr>
        <w:t xml:space="preserve"> </w:t>
      </w:r>
      <w:bookmarkStart w:id="0" w:name="_GoBack"/>
      <w:bookmarkEnd w:id="0"/>
      <w:r w:rsidR="00E53839" w:rsidRPr="001F11D8">
        <w:rPr>
          <w:rFonts w:eastAsia="華康行書體"/>
          <w:sz w:val="32"/>
        </w:rPr>
        <w:t xml:space="preserve">  </w:t>
      </w:r>
      <w:r w:rsidR="00E53839" w:rsidRPr="001F11D8">
        <w:rPr>
          <w:rFonts w:eastAsia="華康粗黑體"/>
          <w:sz w:val="32"/>
        </w:rPr>
        <w:t xml:space="preserve"> </w:t>
      </w:r>
      <w:r w:rsidR="00E53839" w:rsidRPr="00C7780A">
        <w:rPr>
          <w:rFonts w:eastAsia="華康粗黑體"/>
          <w:iCs/>
          <w:sz w:val="40"/>
          <w:szCs w:val="40"/>
        </w:rPr>
        <w:t>課程簡介</w:t>
      </w:r>
    </w:p>
    <w:p w14:paraId="42F8377C" w14:textId="77777777" w:rsidR="0047552C" w:rsidRPr="0047552C" w:rsidRDefault="0047552C" w:rsidP="008E124A">
      <w:pPr>
        <w:ind w:firstLineChars="263" w:firstLine="736"/>
        <w:rPr>
          <w:rFonts w:eastAsia="華康粗黑體"/>
          <w:iCs/>
          <w:sz w:val="28"/>
          <w:szCs w:val="28"/>
        </w:rPr>
      </w:pPr>
    </w:p>
    <w:tbl>
      <w:tblPr>
        <w:tblW w:w="53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9"/>
        <w:gridCol w:w="6708"/>
      </w:tblGrid>
      <w:tr w:rsidR="00E53839" w:rsidRPr="001F11D8" w14:paraId="137B2C58" w14:textId="77777777" w:rsidTr="00ED7B13">
        <w:trPr>
          <w:trHeight w:val="463"/>
        </w:trPr>
        <w:tc>
          <w:tcPr>
            <w:tcW w:w="1498" w:type="pct"/>
            <w:shd w:val="clear" w:color="auto" w:fill="333399"/>
            <w:vAlign w:val="center"/>
          </w:tcPr>
          <w:p w14:paraId="47756A69" w14:textId="77777777" w:rsidR="00E53839" w:rsidRPr="001F11D8" w:rsidRDefault="00E53839">
            <w:pPr>
              <w:spacing w:line="400" w:lineRule="exact"/>
              <w:jc w:val="center"/>
              <w:rPr>
                <w:rFonts w:eastAsia="標楷體"/>
                <w:color w:val="FFFFFF"/>
                <w:sz w:val="28"/>
                <w:szCs w:val="28"/>
              </w:rPr>
            </w:pPr>
            <w:r w:rsidRPr="001F11D8">
              <w:rPr>
                <w:rFonts w:eastAsia="標楷體"/>
                <w:color w:val="FFFFFF"/>
                <w:sz w:val="28"/>
                <w:szCs w:val="28"/>
              </w:rPr>
              <w:t>課</w:t>
            </w:r>
            <w:r w:rsidRPr="001F11D8">
              <w:rPr>
                <w:rFonts w:eastAsia="標楷體"/>
                <w:color w:val="FFFFFF"/>
                <w:sz w:val="28"/>
                <w:szCs w:val="28"/>
              </w:rPr>
              <w:t xml:space="preserve"> </w:t>
            </w:r>
            <w:r w:rsidRPr="001F11D8">
              <w:rPr>
                <w:rFonts w:eastAsia="標楷體"/>
                <w:color w:val="FFFFFF"/>
                <w:sz w:val="28"/>
                <w:szCs w:val="28"/>
              </w:rPr>
              <w:t>程</w:t>
            </w:r>
            <w:r w:rsidRPr="001F11D8">
              <w:rPr>
                <w:rFonts w:eastAsia="標楷體"/>
                <w:color w:val="FFFFFF"/>
                <w:sz w:val="28"/>
                <w:szCs w:val="28"/>
              </w:rPr>
              <w:t xml:space="preserve"> </w:t>
            </w:r>
            <w:r w:rsidRPr="001F11D8">
              <w:rPr>
                <w:rFonts w:eastAsia="標楷體"/>
                <w:color w:val="FFFFFF"/>
                <w:sz w:val="28"/>
                <w:szCs w:val="28"/>
              </w:rPr>
              <w:t>名</w:t>
            </w:r>
            <w:r w:rsidRPr="001F11D8">
              <w:rPr>
                <w:rFonts w:eastAsia="標楷體"/>
                <w:color w:val="FFFFFF"/>
                <w:sz w:val="28"/>
                <w:szCs w:val="28"/>
              </w:rPr>
              <w:t xml:space="preserve"> </w:t>
            </w:r>
            <w:r w:rsidRPr="001F11D8">
              <w:rPr>
                <w:rFonts w:eastAsia="標楷體"/>
                <w:color w:val="FFFFFF"/>
                <w:sz w:val="28"/>
                <w:szCs w:val="28"/>
              </w:rPr>
              <w:t>稱</w:t>
            </w:r>
          </w:p>
        </w:tc>
        <w:tc>
          <w:tcPr>
            <w:tcW w:w="3502" w:type="pct"/>
            <w:shd w:val="clear" w:color="auto" w:fill="333399"/>
          </w:tcPr>
          <w:p w14:paraId="7E801A3A" w14:textId="77777777" w:rsidR="00E53839" w:rsidRPr="001F11D8" w:rsidRDefault="008622FB" w:rsidP="00EE06D9">
            <w:pPr>
              <w:spacing w:line="520" w:lineRule="exact"/>
              <w:rPr>
                <w:rFonts w:eastAsia="標楷體"/>
                <w:bCs/>
                <w:color w:val="FFFFFF"/>
                <w:sz w:val="28"/>
                <w:szCs w:val="28"/>
              </w:rPr>
            </w:pPr>
            <w:r w:rsidRPr="001F11D8">
              <w:rPr>
                <w:rFonts w:eastAsia="標楷體"/>
                <w:color w:val="FFFFFF"/>
                <w:sz w:val="28"/>
                <w:szCs w:val="28"/>
              </w:rPr>
              <w:t xml:space="preserve">    </w:t>
            </w:r>
            <w:r w:rsidR="00EE06D9">
              <w:rPr>
                <w:rFonts w:eastAsia="標楷體" w:hint="eastAsia"/>
                <w:color w:val="FFFFFF"/>
                <w:sz w:val="28"/>
                <w:szCs w:val="28"/>
              </w:rPr>
              <w:t>質性</w:t>
            </w:r>
            <w:r w:rsidR="00DC1367">
              <w:rPr>
                <w:rFonts w:eastAsia="標楷體"/>
                <w:color w:val="FFFFFF"/>
                <w:sz w:val="28"/>
                <w:szCs w:val="28"/>
              </w:rPr>
              <w:t>研究</w:t>
            </w:r>
            <w:r w:rsidR="00B87B6E">
              <w:rPr>
                <w:rFonts w:eastAsia="標楷體"/>
                <w:color w:val="FFFFFF"/>
                <w:sz w:val="28"/>
                <w:szCs w:val="28"/>
              </w:rPr>
              <w:t>法</w:t>
            </w:r>
            <w:r w:rsidR="001F11D8" w:rsidRPr="00391379">
              <w:rPr>
                <w:rFonts w:eastAsia="標楷體"/>
                <w:color w:val="FFFFFF"/>
                <w:sz w:val="26"/>
                <w:szCs w:val="26"/>
              </w:rPr>
              <w:t>（</w:t>
            </w:r>
            <w:r w:rsidR="00E53839" w:rsidRPr="001F11D8">
              <w:rPr>
                <w:rFonts w:eastAsia="標楷體"/>
                <w:color w:val="FFFFFF"/>
                <w:sz w:val="28"/>
                <w:szCs w:val="28"/>
              </w:rPr>
              <w:t>4</w:t>
            </w:r>
            <w:r w:rsidR="00E53839" w:rsidRPr="001F11D8">
              <w:rPr>
                <w:rFonts w:eastAsia="標楷體"/>
                <w:color w:val="FFFFFF"/>
                <w:sz w:val="28"/>
                <w:szCs w:val="28"/>
              </w:rPr>
              <w:t>學分</w:t>
            </w:r>
            <w:r w:rsidR="001F11D8">
              <w:rPr>
                <w:rFonts w:eastAsia="標楷體"/>
                <w:color w:val="FFFFFF"/>
                <w:sz w:val="28"/>
                <w:szCs w:val="28"/>
              </w:rPr>
              <w:t>）</w:t>
            </w:r>
          </w:p>
        </w:tc>
      </w:tr>
      <w:tr w:rsidR="00E53839" w:rsidRPr="001F11D8" w14:paraId="54E784A7" w14:textId="77777777" w:rsidTr="00C7780A">
        <w:trPr>
          <w:trHeight w:val="651"/>
        </w:trPr>
        <w:tc>
          <w:tcPr>
            <w:tcW w:w="1498" w:type="pct"/>
            <w:shd w:val="clear" w:color="auto" w:fill="333399"/>
            <w:vAlign w:val="center"/>
          </w:tcPr>
          <w:p w14:paraId="7760D673" w14:textId="77777777" w:rsidR="00E53839" w:rsidRPr="001F11D8" w:rsidRDefault="00E53839">
            <w:pPr>
              <w:spacing w:line="400" w:lineRule="exact"/>
              <w:jc w:val="center"/>
              <w:rPr>
                <w:rFonts w:eastAsia="標楷體"/>
                <w:color w:val="FFFFFF"/>
                <w:w w:val="80"/>
                <w:sz w:val="28"/>
                <w:szCs w:val="28"/>
              </w:rPr>
            </w:pPr>
            <w:r w:rsidRPr="001F11D8">
              <w:rPr>
                <w:rFonts w:eastAsia="標楷體"/>
                <w:color w:val="FFFFFF"/>
                <w:sz w:val="28"/>
                <w:szCs w:val="28"/>
              </w:rPr>
              <w:t>上</w:t>
            </w:r>
            <w:r w:rsidRPr="001F11D8">
              <w:rPr>
                <w:rFonts w:eastAsia="標楷體"/>
                <w:color w:val="FFFFFF"/>
                <w:sz w:val="28"/>
                <w:szCs w:val="28"/>
              </w:rPr>
              <w:t xml:space="preserve"> </w:t>
            </w:r>
            <w:r w:rsidRPr="001F11D8">
              <w:rPr>
                <w:rFonts w:eastAsia="標楷體"/>
                <w:color w:val="FFFFFF"/>
                <w:sz w:val="28"/>
                <w:szCs w:val="28"/>
              </w:rPr>
              <w:t>課</w:t>
            </w:r>
            <w:r w:rsidRPr="001F11D8">
              <w:rPr>
                <w:rFonts w:eastAsia="標楷體"/>
                <w:color w:val="FFFFFF"/>
                <w:sz w:val="28"/>
                <w:szCs w:val="28"/>
              </w:rPr>
              <w:t xml:space="preserve"> </w:t>
            </w:r>
            <w:r w:rsidRPr="001F11D8">
              <w:rPr>
                <w:rFonts w:eastAsia="標楷體"/>
                <w:color w:val="FFFFFF"/>
                <w:sz w:val="28"/>
                <w:szCs w:val="28"/>
              </w:rPr>
              <w:t>日</w:t>
            </w:r>
            <w:r w:rsidRPr="001F11D8">
              <w:rPr>
                <w:rFonts w:eastAsia="標楷體"/>
                <w:color w:val="FFFFFF"/>
                <w:sz w:val="28"/>
                <w:szCs w:val="28"/>
              </w:rPr>
              <w:t xml:space="preserve"> </w:t>
            </w:r>
            <w:r w:rsidRPr="001F11D8">
              <w:rPr>
                <w:rFonts w:eastAsia="標楷體"/>
                <w:color w:val="FFFFFF"/>
                <w:sz w:val="28"/>
                <w:szCs w:val="28"/>
              </w:rPr>
              <w:t>期</w:t>
            </w:r>
          </w:p>
        </w:tc>
        <w:tc>
          <w:tcPr>
            <w:tcW w:w="3502" w:type="pct"/>
            <w:shd w:val="clear" w:color="auto" w:fill="333399"/>
          </w:tcPr>
          <w:p w14:paraId="590FF99B" w14:textId="77777777" w:rsidR="00E53839" w:rsidRPr="001F11D8" w:rsidRDefault="00172127" w:rsidP="00B8599B">
            <w:pPr>
              <w:spacing w:line="460" w:lineRule="exact"/>
              <w:rPr>
                <w:rFonts w:eastAsia="標楷體"/>
                <w:color w:val="FFFFFF"/>
                <w:sz w:val="28"/>
                <w:szCs w:val="28"/>
              </w:rPr>
            </w:pPr>
            <w:r>
              <w:rPr>
                <w:rFonts w:eastAsia="標楷體"/>
                <w:color w:val="FFFFFF"/>
                <w:sz w:val="28"/>
                <w:szCs w:val="28"/>
              </w:rPr>
              <w:t xml:space="preserve">　　</w:t>
            </w:r>
            <w:r w:rsidR="00E53839" w:rsidRPr="001F11D8">
              <w:rPr>
                <w:rFonts w:eastAsia="標楷體"/>
                <w:color w:val="FFFFFF"/>
                <w:sz w:val="28"/>
                <w:szCs w:val="28"/>
              </w:rPr>
              <w:t>20</w:t>
            </w:r>
            <w:r w:rsidR="00CB48EE">
              <w:rPr>
                <w:rFonts w:eastAsia="標楷體" w:hint="eastAsia"/>
                <w:color w:val="FFFFFF"/>
                <w:sz w:val="28"/>
                <w:szCs w:val="28"/>
              </w:rPr>
              <w:t>20</w:t>
            </w:r>
            <w:r w:rsidR="00E53839" w:rsidRPr="001F11D8">
              <w:rPr>
                <w:rFonts w:eastAsia="標楷體"/>
                <w:color w:val="FFFFFF"/>
                <w:sz w:val="28"/>
                <w:szCs w:val="28"/>
              </w:rPr>
              <w:t>年</w:t>
            </w:r>
            <w:r w:rsidR="00CB48EE">
              <w:rPr>
                <w:rFonts w:eastAsia="標楷體" w:hint="eastAsia"/>
                <w:color w:val="FFFFFF"/>
                <w:sz w:val="28"/>
                <w:szCs w:val="28"/>
              </w:rPr>
              <w:t>七</w:t>
            </w:r>
            <w:r w:rsidR="00E53839" w:rsidRPr="001F11D8">
              <w:rPr>
                <w:rFonts w:eastAsia="標楷體"/>
                <w:color w:val="FFFFFF"/>
                <w:sz w:val="28"/>
                <w:szCs w:val="28"/>
              </w:rPr>
              <w:t>月</w:t>
            </w:r>
            <w:r w:rsidR="00B8599B">
              <w:rPr>
                <w:rFonts w:eastAsia="標楷體" w:hint="eastAsia"/>
                <w:color w:val="FFFFFF"/>
                <w:sz w:val="28"/>
                <w:szCs w:val="28"/>
              </w:rPr>
              <w:t>1</w:t>
            </w:r>
            <w:r w:rsidR="00742F80">
              <w:rPr>
                <w:rFonts w:eastAsia="標楷體" w:hint="eastAsia"/>
                <w:color w:val="FFFFFF"/>
                <w:sz w:val="28"/>
                <w:szCs w:val="28"/>
              </w:rPr>
              <w:t>4</w:t>
            </w:r>
            <w:r w:rsidR="00B8599B">
              <w:rPr>
                <w:rFonts w:eastAsia="標楷體" w:hint="eastAsia"/>
                <w:color w:val="FFFFFF"/>
                <w:sz w:val="28"/>
                <w:szCs w:val="28"/>
              </w:rPr>
              <w:t>-1</w:t>
            </w:r>
            <w:r w:rsidR="00CB48EE">
              <w:rPr>
                <w:rFonts w:eastAsia="標楷體" w:hint="eastAsia"/>
                <w:color w:val="FFFFFF"/>
                <w:sz w:val="28"/>
                <w:szCs w:val="28"/>
              </w:rPr>
              <w:t>7</w:t>
            </w:r>
            <w:r w:rsidR="00FC7D94" w:rsidRPr="001F11D8">
              <w:rPr>
                <w:rFonts w:eastAsia="標楷體"/>
                <w:color w:val="FFFFFF"/>
                <w:sz w:val="28"/>
                <w:szCs w:val="28"/>
              </w:rPr>
              <w:t>日</w:t>
            </w:r>
            <w:r w:rsidR="0040032E">
              <w:rPr>
                <w:rFonts w:eastAsia="標楷體" w:hint="eastAsia"/>
                <w:color w:val="FFFFFF"/>
                <w:sz w:val="28"/>
                <w:szCs w:val="28"/>
              </w:rPr>
              <w:t xml:space="preserve"> </w:t>
            </w:r>
            <w:r w:rsidR="00E53839" w:rsidRPr="001F11D8">
              <w:rPr>
                <w:rFonts w:eastAsia="標楷體"/>
                <w:color w:val="FFFFFF"/>
                <w:sz w:val="28"/>
                <w:szCs w:val="28"/>
              </w:rPr>
              <w:t>(</w:t>
            </w:r>
            <w:r w:rsidR="00E53839" w:rsidRPr="001F11D8">
              <w:rPr>
                <w:rFonts w:eastAsia="標楷體"/>
                <w:color w:val="FFFFFF"/>
                <w:sz w:val="28"/>
                <w:szCs w:val="28"/>
              </w:rPr>
              <w:t>週</w:t>
            </w:r>
            <w:r w:rsidR="00CB48EE">
              <w:rPr>
                <w:rFonts w:eastAsia="標楷體" w:hint="eastAsia"/>
                <w:color w:val="FFFFFF"/>
                <w:sz w:val="28"/>
                <w:szCs w:val="28"/>
              </w:rPr>
              <w:t>二</w:t>
            </w:r>
            <w:r w:rsidR="00E53839" w:rsidRPr="001F11D8">
              <w:rPr>
                <w:rFonts w:eastAsia="標楷體"/>
                <w:color w:val="FFFFFF"/>
                <w:sz w:val="28"/>
                <w:szCs w:val="28"/>
              </w:rPr>
              <w:t>至週五</w:t>
            </w:r>
            <w:r w:rsidR="00E53839" w:rsidRPr="001F11D8">
              <w:rPr>
                <w:rFonts w:eastAsia="標楷體"/>
                <w:color w:val="FFFFFF"/>
                <w:sz w:val="28"/>
                <w:szCs w:val="28"/>
              </w:rPr>
              <w:t>)</w:t>
            </w:r>
          </w:p>
        </w:tc>
      </w:tr>
      <w:tr w:rsidR="00E53839" w:rsidRPr="001F11D8" w14:paraId="28B97846" w14:textId="77777777" w:rsidTr="00C7780A">
        <w:trPr>
          <w:trHeight w:val="601"/>
        </w:trPr>
        <w:tc>
          <w:tcPr>
            <w:tcW w:w="5000" w:type="pct"/>
            <w:gridSpan w:val="2"/>
            <w:shd w:val="clear" w:color="auto" w:fill="CCFFFF"/>
            <w:vAlign w:val="center"/>
          </w:tcPr>
          <w:p w14:paraId="50D8D03C" w14:textId="77777777" w:rsidR="00E53839" w:rsidRPr="001F11D8" w:rsidRDefault="00E53839" w:rsidP="00C7780A">
            <w:pPr>
              <w:pStyle w:val="a7"/>
              <w:spacing w:line="5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課程簡介</w:t>
            </w:r>
          </w:p>
        </w:tc>
      </w:tr>
      <w:tr w:rsidR="00E53839" w:rsidRPr="001F11D8" w14:paraId="45C2238F" w14:textId="77777777" w:rsidTr="00E301E2">
        <w:trPr>
          <w:trHeight w:val="3064"/>
        </w:trPr>
        <w:tc>
          <w:tcPr>
            <w:tcW w:w="5000" w:type="pct"/>
            <w:gridSpan w:val="2"/>
            <w:shd w:val="clear" w:color="auto" w:fill="FFFFFF"/>
          </w:tcPr>
          <w:p w14:paraId="6E47CD2D" w14:textId="77777777" w:rsidR="00B44B68" w:rsidRPr="00CB48EE" w:rsidRDefault="00B33152" w:rsidP="00C7780A">
            <w:pPr>
              <w:autoSpaceDE w:val="0"/>
              <w:spacing w:beforeLines="25" w:before="90" w:afterLines="25" w:after="90"/>
              <w:ind w:left="284" w:right="108"/>
              <w:jc w:val="both"/>
              <w:rPr>
                <w:rFonts w:eastAsia="標楷體"/>
              </w:rPr>
            </w:pPr>
            <w:r w:rsidRPr="00A04DA5">
              <w:rPr>
                <w:rFonts w:eastAsia="標楷體" w:hint="eastAsia"/>
              </w:rPr>
              <w:t>一般而言</w:t>
            </w:r>
            <w:r w:rsidR="00B87B6E" w:rsidRPr="00A04DA5">
              <w:rPr>
                <w:rFonts w:eastAsia="標楷體"/>
              </w:rPr>
              <w:t>「社會科學研究方法」</w:t>
            </w:r>
            <w:r w:rsidRPr="00CB48EE">
              <w:rPr>
                <w:rFonts w:eastAsia="標楷體" w:hint="eastAsia"/>
              </w:rPr>
              <w:t>有</w:t>
            </w:r>
            <w:r w:rsidR="003F0DD4" w:rsidRPr="00CB48EE">
              <w:rPr>
                <w:rFonts w:eastAsia="標楷體"/>
              </w:rPr>
              <w:t>「質</w:t>
            </w:r>
            <w:r w:rsidR="003F0DD4" w:rsidRPr="00CB48EE">
              <w:rPr>
                <w:rFonts w:eastAsia="標楷體" w:hint="eastAsia"/>
              </w:rPr>
              <w:t>性</w:t>
            </w:r>
            <w:r w:rsidR="00B87B6E" w:rsidRPr="00CB48EE">
              <w:rPr>
                <w:rFonts w:eastAsia="標楷體"/>
              </w:rPr>
              <w:t>研究」與「量</w:t>
            </w:r>
            <w:r w:rsidR="003F0DD4" w:rsidRPr="00CB48EE">
              <w:rPr>
                <w:rFonts w:eastAsia="標楷體" w:hint="eastAsia"/>
              </w:rPr>
              <w:t>性</w:t>
            </w:r>
            <w:r w:rsidR="00B87B6E" w:rsidRPr="00CB48EE">
              <w:rPr>
                <w:rFonts w:eastAsia="標楷體"/>
              </w:rPr>
              <w:t>研究」</w:t>
            </w:r>
            <w:r w:rsidRPr="00CB48EE">
              <w:rPr>
                <w:rFonts w:eastAsia="標楷體" w:hint="eastAsia"/>
              </w:rPr>
              <w:t>這兩個</w:t>
            </w:r>
            <w:r w:rsidR="00B87B6E" w:rsidRPr="00CB48EE">
              <w:rPr>
                <w:rFonts w:eastAsia="標楷體"/>
              </w:rPr>
              <w:t>不同</w:t>
            </w:r>
            <w:r w:rsidRPr="00CB48EE">
              <w:rPr>
                <w:rFonts w:eastAsia="標楷體" w:hint="eastAsia"/>
              </w:rPr>
              <w:t>的取向</w:t>
            </w:r>
            <w:r w:rsidR="00B87B6E" w:rsidRPr="00CB48EE">
              <w:rPr>
                <w:rFonts w:eastAsia="標楷體"/>
              </w:rPr>
              <w:t>，</w:t>
            </w:r>
            <w:r w:rsidRPr="00CB48EE">
              <w:rPr>
                <w:rFonts w:eastAsia="標楷體" w:hint="eastAsia"/>
              </w:rPr>
              <w:t>要進行</w:t>
            </w:r>
            <w:r w:rsidR="003F0DD4" w:rsidRPr="00CB48EE">
              <w:rPr>
                <w:rFonts w:eastAsia="標楷體"/>
              </w:rPr>
              <w:t>「量</w:t>
            </w:r>
            <w:r w:rsidR="003F0DD4" w:rsidRPr="00CB48EE">
              <w:rPr>
                <w:rFonts w:eastAsia="標楷體" w:hint="eastAsia"/>
              </w:rPr>
              <w:t>性</w:t>
            </w:r>
            <w:r w:rsidRPr="00CB48EE">
              <w:rPr>
                <w:rFonts w:eastAsia="標楷體"/>
              </w:rPr>
              <w:t>研究」</w:t>
            </w:r>
            <w:r w:rsidRPr="00CB48EE">
              <w:rPr>
                <w:rFonts w:eastAsia="標楷體" w:hint="eastAsia"/>
              </w:rPr>
              <w:t>必須有統計學方面的基礎，非短期幾天的密集課程可以幫助同學從沒有概念到能夠運用相關方法進行研究。所以本課程的課程設計集中在介紹大部分教牧與宣教領域會運用的</w:t>
            </w:r>
            <w:r w:rsidR="003F0DD4" w:rsidRPr="00CB48EE">
              <w:rPr>
                <w:rFonts w:eastAsia="標楷體"/>
              </w:rPr>
              <w:t>「質</w:t>
            </w:r>
            <w:r w:rsidR="003F0DD4" w:rsidRPr="00CB48EE">
              <w:rPr>
                <w:rFonts w:eastAsia="標楷體" w:hint="eastAsia"/>
              </w:rPr>
              <w:t>性</w:t>
            </w:r>
            <w:r w:rsidRPr="00CB48EE">
              <w:rPr>
                <w:rFonts w:eastAsia="標楷體"/>
              </w:rPr>
              <w:t>研究」</w:t>
            </w:r>
            <w:r w:rsidRPr="00CB48EE">
              <w:rPr>
                <w:rFonts w:eastAsia="標楷體" w:hint="eastAsia"/>
              </w:rPr>
              <w:t>方法。</w:t>
            </w:r>
            <w:r w:rsidR="00B87B6E" w:rsidRPr="00CB48EE">
              <w:rPr>
                <w:rFonts w:eastAsia="標楷體"/>
              </w:rPr>
              <w:t>並概述博士科「研究計畫」（</w:t>
            </w:r>
            <w:r w:rsidR="00B87B6E" w:rsidRPr="00CB48EE">
              <w:rPr>
                <w:rFonts w:eastAsia="標楷體"/>
              </w:rPr>
              <w:t>Final Project</w:t>
            </w:r>
            <w:r w:rsidR="00B87B6E" w:rsidRPr="00CB48EE">
              <w:rPr>
                <w:rFonts w:eastAsia="標楷體"/>
              </w:rPr>
              <w:t>）的寫作步驟和基本要求，進而經由期末報告實際操練「研究計畫」提案的寫作過程。</w:t>
            </w:r>
          </w:p>
          <w:p w14:paraId="53971695" w14:textId="77777777" w:rsidR="00315BD0" w:rsidRPr="00DC1367" w:rsidRDefault="00B87B6E" w:rsidP="00C7780A">
            <w:pPr>
              <w:autoSpaceDE w:val="0"/>
              <w:spacing w:beforeLines="25" w:before="90" w:afterLines="25" w:after="90"/>
              <w:ind w:left="284" w:right="108"/>
              <w:jc w:val="both"/>
              <w:rPr>
                <w:rFonts w:eastAsia="標楷體"/>
                <w:color w:val="000000"/>
              </w:rPr>
            </w:pPr>
            <w:r w:rsidRPr="00DC1367">
              <w:rPr>
                <w:rFonts w:eastAsia="標楷體"/>
                <w:color w:val="000000"/>
              </w:rPr>
              <w:t>上課過程，以學員個人可能有興趣的研究主題進行練習與互動。因此，學員課前預備越發充分，上課便有更豐富的收穫，課後報告可成為符合「研究計畫」要求提案的可能性越高。</w:t>
            </w:r>
          </w:p>
          <w:p w14:paraId="664A26DF" w14:textId="77777777" w:rsidR="001B0792" w:rsidRPr="00C7780A" w:rsidRDefault="00B87B6E" w:rsidP="00C7780A">
            <w:pPr>
              <w:autoSpaceDE w:val="0"/>
              <w:spacing w:beforeLines="25" w:before="90" w:afterLines="25" w:after="90"/>
              <w:ind w:left="284" w:right="108"/>
              <w:jc w:val="both"/>
              <w:rPr>
                <w:rFonts w:eastAsia="標楷體"/>
                <w:color w:val="000000"/>
              </w:rPr>
            </w:pPr>
            <w:r w:rsidRPr="00DC1367">
              <w:rPr>
                <w:rFonts w:eastAsia="標楷體"/>
                <w:color w:val="000000"/>
              </w:rPr>
              <w:t>本課</w:t>
            </w:r>
            <w:r w:rsidR="00F314B8" w:rsidRPr="00DC1367">
              <w:rPr>
                <w:rFonts w:eastAsia="標楷體"/>
                <w:color w:val="000000"/>
              </w:rPr>
              <w:t>將</w:t>
            </w:r>
            <w:r w:rsidRPr="00DC1367">
              <w:rPr>
                <w:rFonts w:eastAsia="標楷體"/>
                <w:color w:val="000000"/>
              </w:rPr>
              <w:t>對博士班生</w:t>
            </w:r>
            <w:r w:rsidR="00F314B8" w:rsidRPr="00DC1367">
              <w:rPr>
                <w:rFonts w:eastAsia="標楷體"/>
                <w:color w:val="000000"/>
              </w:rPr>
              <w:t>日後的課後作業極有幫助，建議儘早選修本課。</w:t>
            </w:r>
          </w:p>
        </w:tc>
      </w:tr>
      <w:tr w:rsidR="00C7780A" w:rsidRPr="001F11D8" w14:paraId="451C89A8" w14:textId="77777777" w:rsidTr="00C7780A">
        <w:trPr>
          <w:trHeight w:val="659"/>
        </w:trPr>
        <w:tc>
          <w:tcPr>
            <w:tcW w:w="5000" w:type="pct"/>
            <w:gridSpan w:val="2"/>
            <w:shd w:val="clear" w:color="auto" w:fill="CCFFFF"/>
            <w:vAlign w:val="center"/>
          </w:tcPr>
          <w:p w14:paraId="43DB0A07" w14:textId="77777777" w:rsidR="00C7780A" w:rsidRPr="001F11D8" w:rsidRDefault="00C7780A" w:rsidP="003D6024">
            <w:pPr>
              <w:pStyle w:val="a7"/>
              <w:spacing w:line="5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課程</w:t>
            </w:r>
            <w:r>
              <w:rPr>
                <w:rFonts w:ascii="Times New Roman" w:eastAsia="標楷體" w:hAnsi="Times New Roman" w:hint="eastAsia"/>
                <w:b/>
                <w:color w:val="000080"/>
                <w:sz w:val="28"/>
                <w:szCs w:val="28"/>
                <w:lang w:val="en-US" w:eastAsia="zh-TW"/>
              </w:rPr>
              <w:t>目標</w:t>
            </w:r>
          </w:p>
        </w:tc>
      </w:tr>
      <w:tr w:rsidR="00C7780A" w:rsidRPr="001F11D8" w14:paraId="657321B8" w14:textId="77777777" w:rsidTr="00C7780A">
        <w:trPr>
          <w:trHeight w:val="1299"/>
        </w:trPr>
        <w:tc>
          <w:tcPr>
            <w:tcW w:w="5000" w:type="pct"/>
            <w:gridSpan w:val="2"/>
            <w:shd w:val="clear" w:color="auto" w:fill="FFFFFF"/>
          </w:tcPr>
          <w:p w14:paraId="72D9C712" w14:textId="77777777" w:rsidR="00C7780A" w:rsidRP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認識論文（研究計畫）的架構及內容之要求，學習研究的方法與步驟。</w:t>
            </w:r>
          </w:p>
          <w:p w14:paraId="27B703F6" w14:textId="77777777" w:rsid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認識從問題（或研究方向）思考及尋找其根源，並進而發現解決或改善的途徑。</w:t>
            </w:r>
          </w:p>
          <w:p w14:paraId="331FC91D" w14:textId="77777777" w:rsidR="00C7780A" w:rsidRP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認識從應用層面，針對教會/宣教之需要，提供有意義的幫助。</w:t>
            </w:r>
          </w:p>
        </w:tc>
      </w:tr>
      <w:tr w:rsidR="00E53839" w:rsidRPr="001F11D8" w14:paraId="404F5CD9" w14:textId="77777777" w:rsidTr="00C7780A">
        <w:trPr>
          <w:trHeight w:val="672"/>
        </w:trPr>
        <w:tc>
          <w:tcPr>
            <w:tcW w:w="5000" w:type="pct"/>
            <w:gridSpan w:val="2"/>
            <w:shd w:val="clear" w:color="auto" w:fill="CCFFFF"/>
            <w:vAlign w:val="center"/>
          </w:tcPr>
          <w:p w14:paraId="0CE174ED" w14:textId="77777777" w:rsidR="00E53839" w:rsidRPr="001F11D8" w:rsidRDefault="00E53839" w:rsidP="00245C0E">
            <w:pPr>
              <w:pStyle w:val="a7"/>
              <w:spacing w:line="4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授課教師簡介</w:t>
            </w:r>
          </w:p>
        </w:tc>
      </w:tr>
      <w:tr w:rsidR="00B91EB3" w:rsidRPr="001F11D8" w14:paraId="1AE4EC43" w14:textId="77777777" w:rsidTr="00B91EB3">
        <w:trPr>
          <w:trHeight w:val="54"/>
        </w:trPr>
        <w:tc>
          <w:tcPr>
            <w:tcW w:w="5000" w:type="pct"/>
            <w:gridSpan w:val="2"/>
          </w:tcPr>
          <w:p w14:paraId="3FA9C5E0" w14:textId="77777777" w:rsidR="005B6CCD" w:rsidRPr="001F11D8" w:rsidRDefault="00BD4D92" w:rsidP="00BD4D92">
            <w:pPr>
              <w:widowControl/>
              <w:ind w:firstLineChars="91" w:firstLine="255"/>
              <w:rPr>
                <w:rFonts w:eastAsia="標楷體"/>
                <w:b/>
                <w:bCs/>
                <w:color w:val="800000"/>
                <w:sz w:val="32"/>
                <w:szCs w:val="32"/>
              </w:rPr>
            </w:pPr>
            <w:r>
              <w:rPr>
                <w:rFonts w:eastAsia="標楷體"/>
                <w:b/>
                <w:bCs/>
                <w:color w:val="800000"/>
                <w:sz w:val="28"/>
                <w:szCs w:val="32"/>
              </w:rPr>
              <w:t>王貴恆</w:t>
            </w:r>
            <w:r w:rsidR="009D40CD" w:rsidRPr="001F11D8">
              <w:rPr>
                <w:rFonts w:eastAsia="標楷體"/>
                <w:kern w:val="0"/>
                <w:lang w:val="x-none"/>
              </w:rPr>
              <w:t xml:space="preserve"> (</w:t>
            </w:r>
            <w:r>
              <w:rPr>
                <w:rFonts w:eastAsia="標楷體"/>
                <w:kern w:val="0"/>
                <w:lang w:val="x-none"/>
              </w:rPr>
              <w:t>美國三一神學院</w:t>
            </w:r>
            <w:r w:rsidR="00E769AD">
              <w:rPr>
                <w:rFonts w:eastAsia="標楷體" w:hint="eastAsia"/>
                <w:kern w:val="0"/>
                <w:lang w:val="x-none"/>
              </w:rPr>
              <w:t>跨文化</w:t>
            </w:r>
            <w:r w:rsidR="009D40CD" w:rsidRPr="001F11D8">
              <w:rPr>
                <w:rFonts w:eastAsia="標楷體"/>
                <w:kern w:val="0"/>
                <w:lang w:val="x-none"/>
              </w:rPr>
              <w:t>博士</w:t>
            </w:r>
            <w:r w:rsidR="009D40CD" w:rsidRPr="001F11D8">
              <w:rPr>
                <w:rFonts w:eastAsia="標楷體"/>
                <w:kern w:val="0"/>
                <w:lang w:val="x-none"/>
              </w:rPr>
              <w:t>)</w:t>
            </w:r>
          </w:p>
          <w:p w14:paraId="6F19026E" w14:textId="77777777" w:rsidR="005B6CCD" w:rsidRPr="00154DAE" w:rsidRDefault="005B6CCD" w:rsidP="00154DAE">
            <w:pPr>
              <w:widowControl/>
              <w:ind w:leftChars="100" w:left="996" w:rightChars="100" w:right="240" w:hangingChars="315" w:hanging="756"/>
              <w:rPr>
                <w:rFonts w:eastAsia="標楷體"/>
                <w:kern w:val="0"/>
                <w:lang w:val="x-none"/>
              </w:rPr>
            </w:pPr>
            <w:r w:rsidRPr="00154DAE">
              <w:rPr>
                <w:rFonts w:eastAsia="標楷體"/>
                <w:kern w:val="0"/>
                <w:lang w:val="x-none"/>
              </w:rPr>
              <w:t>現任：</w:t>
            </w:r>
            <w:r w:rsidR="00F83D65">
              <w:rPr>
                <w:rFonts w:eastAsia="標楷體"/>
                <w:kern w:val="0"/>
                <w:lang w:val="x-none"/>
              </w:rPr>
              <w:t>華神博士科兼任老師</w:t>
            </w:r>
          </w:p>
          <w:p w14:paraId="2D7F30EB" w14:textId="77777777" w:rsidR="00B91EB3" w:rsidRDefault="005B6CCD" w:rsidP="00BD4D92">
            <w:pPr>
              <w:widowControl/>
              <w:spacing w:beforeLines="25" w:before="90"/>
              <w:ind w:leftChars="100" w:left="960" w:hangingChars="300" w:hanging="720"/>
              <w:rPr>
                <w:rFonts w:ascii="標楷體" w:eastAsia="標楷體" w:hAnsi="標楷體"/>
                <w:b/>
                <w:bCs/>
                <w:color w:val="800000"/>
                <w:sz w:val="32"/>
              </w:rPr>
            </w:pPr>
            <w:r w:rsidRPr="00154DAE">
              <w:rPr>
                <w:rFonts w:eastAsia="標楷體"/>
                <w:kern w:val="0"/>
                <w:lang w:val="x-none"/>
              </w:rPr>
              <w:t>曾任：</w:t>
            </w:r>
            <w:r w:rsidR="00BD4D92">
              <w:rPr>
                <w:rFonts w:eastAsia="標楷體"/>
                <w:kern w:val="0"/>
                <w:lang w:val="x-none"/>
              </w:rPr>
              <w:t>歐華神學院院長，中華福音神學院副院長</w:t>
            </w:r>
            <w:r w:rsidR="0043474C" w:rsidRPr="00154DAE">
              <w:rPr>
                <w:rFonts w:ascii="標楷體" w:eastAsia="標楷體" w:hAnsi="標楷體" w:hint="eastAsia"/>
                <w:b/>
                <w:bCs/>
                <w:color w:val="800000"/>
                <w:sz w:val="32"/>
              </w:rPr>
              <w:t xml:space="preserve"> </w:t>
            </w:r>
          </w:p>
          <w:p w14:paraId="03848410" w14:textId="77777777" w:rsidR="00BD4D92" w:rsidRPr="001F11D8" w:rsidRDefault="00BD4D92" w:rsidP="00BD4D92">
            <w:pPr>
              <w:widowControl/>
              <w:ind w:firstLineChars="91" w:firstLine="255"/>
              <w:rPr>
                <w:rFonts w:eastAsia="標楷體"/>
                <w:b/>
                <w:bCs/>
                <w:color w:val="800000"/>
                <w:sz w:val="32"/>
                <w:szCs w:val="32"/>
              </w:rPr>
            </w:pPr>
            <w:r>
              <w:rPr>
                <w:rFonts w:eastAsia="標楷體"/>
                <w:b/>
                <w:bCs/>
                <w:color w:val="800000"/>
                <w:sz w:val="28"/>
                <w:szCs w:val="32"/>
              </w:rPr>
              <w:t>陳志宏</w:t>
            </w:r>
            <w:r w:rsidRPr="001F11D8">
              <w:rPr>
                <w:rFonts w:eastAsia="標楷體"/>
                <w:kern w:val="0"/>
                <w:lang w:val="x-none"/>
              </w:rPr>
              <w:t xml:space="preserve"> (</w:t>
            </w:r>
            <w:r>
              <w:rPr>
                <w:rFonts w:eastAsia="標楷體"/>
                <w:kern w:val="0"/>
                <w:lang w:val="x-none"/>
              </w:rPr>
              <w:t>華神教牧</w:t>
            </w:r>
            <w:r w:rsidRPr="001F11D8">
              <w:rPr>
                <w:rFonts w:eastAsia="標楷體"/>
                <w:kern w:val="0"/>
                <w:lang w:val="x-none"/>
              </w:rPr>
              <w:t>博士</w:t>
            </w:r>
            <w:r w:rsidRPr="001F11D8">
              <w:rPr>
                <w:rFonts w:eastAsia="標楷體"/>
                <w:kern w:val="0"/>
                <w:lang w:val="x-none"/>
              </w:rPr>
              <w:t>)</w:t>
            </w:r>
          </w:p>
          <w:p w14:paraId="0DCB0161" w14:textId="77777777" w:rsidR="00BD4D92" w:rsidRPr="00154DAE" w:rsidRDefault="00BD4D92" w:rsidP="00BD4D92">
            <w:pPr>
              <w:widowControl/>
              <w:ind w:leftChars="100" w:left="996" w:rightChars="100" w:right="240" w:hangingChars="315" w:hanging="756"/>
              <w:rPr>
                <w:rFonts w:eastAsia="標楷體"/>
                <w:kern w:val="0"/>
                <w:lang w:val="x-none"/>
              </w:rPr>
            </w:pPr>
            <w:r w:rsidRPr="00154DAE">
              <w:rPr>
                <w:rFonts w:eastAsia="標楷體"/>
                <w:kern w:val="0"/>
                <w:lang w:val="x-none"/>
              </w:rPr>
              <w:t>現任：</w:t>
            </w:r>
            <w:r>
              <w:rPr>
                <w:rFonts w:eastAsia="標楷體"/>
                <w:kern w:val="0"/>
                <w:lang w:val="x-none"/>
              </w:rPr>
              <w:t>華神院長特助</w:t>
            </w:r>
            <w:r w:rsidR="00EB5740">
              <w:rPr>
                <w:rFonts w:eastAsia="標楷體" w:hint="eastAsia"/>
                <w:kern w:val="0"/>
                <w:lang w:val="x-none"/>
              </w:rPr>
              <w:t>，</w:t>
            </w:r>
            <w:r w:rsidR="00EB5740">
              <w:rPr>
                <w:rFonts w:eastAsia="標楷體"/>
                <w:kern w:val="0"/>
                <w:lang w:val="x-none"/>
              </w:rPr>
              <w:t>台灣信義會神學教育中心主任</w:t>
            </w:r>
          </w:p>
          <w:p w14:paraId="4000961E" w14:textId="77777777" w:rsidR="00BD4D92" w:rsidRDefault="00BD4D92" w:rsidP="007E78CC">
            <w:pPr>
              <w:widowControl/>
              <w:spacing w:beforeLines="25" w:before="90"/>
              <w:ind w:leftChars="100" w:left="960" w:hangingChars="300" w:hanging="720"/>
              <w:rPr>
                <w:rFonts w:eastAsia="標楷體"/>
                <w:kern w:val="0"/>
                <w:lang w:val="x-none"/>
              </w:rPr>
            </w:pPr>
            <w:r w:rsidRPr="00154DAE">
              <w:rPr>
                <w:rFonts w:eastAsia="標楷體"/>
                <w:kern w:val="0"/>
                <w:lang w:val="x-none"/>
              </w:rPr>
              <w:t>曾任：</w:t>
            </w:r>
            <w:r w:rsidR="007E78CC">
              <w:rPr>
                <w:rFonts w:eastAsia="標楷體"/>
                <w:kern w:val="0"/>
                <w:lang w:val="x-none"/>
              </w:rPr>
              <w:t>台灣</w:t>
            </w:r>
            <w:r>
              <w:rPr>
                <w:rFonts w:eastAsia="標楷體"/>
                <w:kern w:val="0"/>
                <w:lang w:val="x-none"/>
              </w:rPr>
              <w:t>信義會</w:t>
            </w:r>
            <w:r w:rsidR="009A4617">
              <w:rPr>
                <w:rFonts w:eastAsia="標楷體"/>
                <w:kern w:val="0"/>
                <w:lang w:val="x-none"/>
              </w:rPr>
              <w:t>監督</w:t>
            </w:r>
          </w:p>
          <w:p w14:paraId="718BD95B" w14:textId="77777777" w:rsidR="006C6540" w:rsidRPr="001F11D8" w:rsidRDefault="006C6540" w:rsidP="006C6540">
            <w:pPr>
              <w:widowControl/>
              <w:ind w:firstLineChars="91" w:firstLine="255"/>
              <w:rPr>
                <w:rFonts w:eastAsia="標楷體"/>
                <w:b/>
                <w:bCs/>
                <w:color w:val="800000"/>
                <w:sz w:val="32"/>
                <w:szCs w:val="32"/>
              </w:rPr>
            </w:pPr>
            <w:r>
              <w:rPr>
                <w:rFonts w:eastAsia="標楷體"/>
                <w:b/>
                <w:bCs/>
                <w:color w:val="800000"/>
                <w:sz w:val="28"/>
                <w:szCs w:val="32"/>
              </w:rPr>
              <w:t>邱顯正</w:t>
            </w:r>
            <w:r w:rsidRPr="001F11D8">
              <w:rPr>
                <w:rFonts w:eastAsia="標楷體"/>
                <w:kern w:val="0"/>
                <w:lang w:val="x-none"/>
              </w:rPr>
              <w:t xml:space="preserve"> (</w:t>
            </w:r>
            <w:r>
              <w:rPr>
                <w:rFonts w:eastAsia="標楷體"/>
                <w:kern w:val="0"/>
                <w:lang w:val="x-none"/>
              </w:rPr>
              <w:t>美國</w:t>
            </w:r>
            <w:r>
              <w:rPr>
                <w:rFonts w:eastAsia="標楷體" w:hint="eastAsia"/>
                <w:kern w:val="0"/>
                <w:lang w:val="x-none"/>
              </w:rPr>
              <w:t>Biola</w:t>
            </w:r>
            <w:r>
              <w:rPr>
                <w:rFonts w:eastAsia="標楷體"/>
                <w:kern w:val="0"/>
                <w:lang w:val="x-none"/>
              </w:rPr>
              <w:t>神學院</w:t>
            </w:r>
            <w:r>
              <w:rPr>
                <w:rFonts w:eastAsia="標楷體" w:hint="eastAsia"/>
                <w:kern w:val="0"/>
                <w:lang w:val="x-none"/>
              </w:rPr>
              <w:t>跨文化</w:t>
            </w:r>
            <w:r w:rsidRPr="001F11D8">
              <w:rPr>
                <w:rFonts w:eastAsia="標楷體"/>
                <w:kern w:val="0"/>
                <w:lang w:val="x-none"/>
              </w:rPr>
              <w:t>博士</w:t>
            </w:r>
            <w:r w:rsidRPr="001F11D8">
              <w:rPr>
                <w:rFonts w:eastAsia="標楷體"/>
                <w:kern w:val="0"/>
                <w:lang w:val="x-none"/>
              </w:rPr>
              <w:t>)</w:t>
            </w:r>
          </w:p>
          <w:p w14:paraId="1D1E7DCF" w14:textId="77777777" w:rsidR="006C6540" w:rsidRPr="00154DAE" w:rsidRDefault="006C6540" w:rsidP="006C6540">
            <w:pPr>
              <w:widowControl/>
              <w:ind w:leftChars="100" w:left="996" w:rightChars="100" w:right="240" w:hangingChars="315" w:hanging="756"/>
              <w:rPr>
                <w:rFonts w:eastAsia="標楷體"/>
                <w:kern w:val="0"/>
                <w:lang w:val="x-none"/>
              </w:rPr>
            </w:pPr>
            <w:r w:rsidRPr="00154DAE">
              <w:rPr>
                <w:rFonts w:eastAsia="標楷體"/>
                <w:kern w:val="0"/>
                <w:lang w:val="x-none"/>
              </w:rPr>
              <w:lastRenderedPageBreak/>
              <w:t>現任：</w:t>
            </w:r>
            <w:r>
              <w:rPr>
                <w:rFonts w:eastAsia="標楷體"/>
                <w:kern w:val="0"/>
                <w:lang w:val="x-none"/>
              </w:rPr>
              <w:t>華神宣教中心主任</w:t>
            </w:r>
          </w:p>
          <w:p w14:paraId="35CD2A84" w14:textId="77777777" w:rsidR="006C6540" w:rsidRPr="006C6540" w:rsidRDefault="006C6540" w:rsidP="006C6540">
            <w:pPr>
              <w:widowControl/>
              <w:spacing w:beforeLines="25" w:before="90"/>
              <w:ind w:leftChars="100" w:left="960" w:hangingChars="300" w:hanging="720"/>
              <w:rPr>
                <w:rFonts w:eastAsia="標楷體"/>
                <w:sz w:val="22"/>
              </w:rPr>
            </w:pPr>
            <w:r w:rsidRPr="00154DAE">
              <w:rPr>
                <w:rFonts w:eastAsia="標楷體"/>
                <w:kern w:val="0"/>
                <w:lang w:val="x-none"/>
              </w:rPr>
              <w:t>曾任：</w:t>
            </w:r>
            <w:r>
              <w:rPr>
                <w:rFonts w:eastAsia="標楷體"/>
                <w:kern w:val="0"/>
                <w:lang w:val="x-none"/>
              </w:rPr>
              <w:t>威克理夫總幹事，菲律賓、泰北工場宣教</w:t>
            </w:r>
          </w:p>
        </w:tc>
      </w:tr>
      <w:tr w:rsidR="00E53839" w:rsidRPr="001F11D8" w14:paraId="084203E9" w14:textId="77777777" w:rsidTr="008B5747">
        <w:trPr>
          <w:trHeight w:val="510"/>
        </w:trPr>
        <w:tc>
          <w:tcPr>
            <w:tcW w:w="5000" w:type="pct"/>
            <w:gridSpan w:val="2"/>
            <w:shd w:val="clear" w:color="auto" w:fill="CCFFFF"/>
            <w:vAlign w:val="center"/>
          </w:tcPr>
          <w:p w14:paraId="5B4885CE" w14:textId="77777777" w:rsidR="00E53839" w:rsidRPr="001F11D8" w:rsidRDefault="00E53839" w:rsidP="002C1090">
            <w:pPr>
              <w:pStyle w:val="a7"/>
              <w:spacing w:line="320" w:lineRule="exact"/>
              <w:ind w:leftChars="23" w:left="55" w:firstLine="431"/>
              <w:jc w:val="center"/>
              <w:rPr>
                <w:rFonts w:ascii="Times New Roman" w:eastAsia="標楷體" w:hAnsi="Times New Roman"/>
                <w:b/>
                <w:color w:val="000080"/>
                <w:sz w:val="30"/>
                <w:szCs w:val="30"/>
                <w:lang w:val="en-US" w:eastAsia="zh-TW"/>
              </w:rPr>
            </w:pPr>
            <w:r w:rsidRPr="001F11D8">
              <w:rPr>
                <w:rFonts w:ascii="Times New Roman" w:eastAsia="標楷體" w:hAnsi="Times New Roman"/>
                <w:b/>
                <w:color w:val="000080"/>
                <w:sz w:val="30"/>
                <w:szCs w:val="30"/>
                <w:lang w:val="en-US" w:eastAsia="zh-TW"/>
              </w:rPr>
              <w:lastRenderedPageBreak/>
              <w:t>課程要求</w:t>
            </w:r>
          </w:p>
        </w:tc>
      </w:tr>
      <w:tr w:rsidR="00E53839" w:rsidRPr="001F11D8" w14:paraId="7848973F" w14:textId="77777777" w:rsidTr="00315BD0">
        <w:trPr>
          <w:trHeight w:val="699"/>
        </w:trPr>
        <w:tc>
          <w:tcPr>
            <w:tcW w:w="5000" w:type="pct"/>
            <w:gridSpan w:val="2"/>
            <w:shd w:val="clear" w:color="auto" w:fill="FFFFFF"/>
          </w:tcPr>
          <w:p w14:paraId="679CAD7A" w14:textId="77777777" w:rsidR="00E53839" w:rsidRPr="001F11D8" w:rsidRDefault="00E53839" w:rsidP="0014051F">
            <w:pPr>
              <w:numPr>
                <w:ilvl w:val="0"/>
                <w:numId w:val="2"/>
              </w:numPr>
              <w:spacing w:beforeLines="50" w:before="180" w:line="440" w:lineRule="exact"/>
              <w:ind w:left="357" w:hanging="357"/>
              <w:jc w:val="both"/>
              <w:rPr>
                <w:rFonts w:eastAsia="標楷體"/>
                <w:bCs/>
                <w:sz w:val="28"/>
                <w:szCs w:val="28"/>
              </w:rPr>
            </w:pPr>
            <w:r w:rsidRPr="001F11D8">
              <w:rPr>
                <w:rFonts w:eastAsia="標楷體"/>
                <w:b/>
                <w:bCs/>
                <w:color w:val="800000"/>
                <w:sz w:val="28"/>
                <w:szCs w:val="28"/>
              </w:rPr>
              <w:t>課前作業：</w:t>
            </w:r>
            <w:r w:rsidRPr="001F11D8">
              <w:rPr>
                <w:rFonts w:eastAsia="標楷體"/>
                <w:b/>
                <w:bCs/>
                <w:color w:val="800000"/>
                <w:sz w:val="28"/>
                <w:szCs w:val="28"/>
              </w:rPr>
              <w:t>(20</w:t>
            </w:r>
            <w:r w:rsidR="0089274A">
              <w:rPr>
                <w:rFonts w:eastAsia="標楷體" w:hint="eastAsia"/>
                <w:b/>
                <w:bCs/>
                <w:color w:val="800000"/>
                <w:sz w:val="28"/>
                <w:szCs w:val="28"/>
              </w:rPr>
              <w:t>20</w:t>
            </w:r>
            <w:r w:rsidRPr="001F11D8">
              <w:rPr>
                <w:rFonts w:eastAsia="標楷體"/>
                <w:b/>
                <w:bCs/>
                <w:color w:val="800000"/>
                <w:sz w:val="28"/>
                <w:szCs w:val="28"/>
              </w:rPr>
              <w:t>年</w:t>
            </w:r>
            <w:r w:rsidR="0089274A">
              <w:rPr>
                <w:rFonts w:eastAsia="標楷體" w:hint="eastAsia"/>
                <w:b/>
                <w:bCs/>
                <w:color w:val="800000"/>
                <w:sz w:val="28"/>
                <w:szCs w:val="28"/>
              </w:rPr>
              <w:t>7</w:t>
            </w:r>
            <w:r w:rsidRPr="001F11D8">
              <w:rPr>
                <w:rFonts w:eastAsia="標楷體"/>
                <w:b/>
                <w:bCs/>
                <w:color w:val="800000"/>
                <w:sz w:val="28"/>
                <w:szCs w:val="28"/>
              </w:rPr>
              <w:t>月</w:t>
            </w:r>
            <w:r w:rsidR="00B8599B">
              <w:rPr>
                <w:rFonts w:eastAsia="標楷體" w:hint="eastAsia"/>
                <w:b/>
                <w:bCs/>
                <w:color w:val="800000"/>
                <w:sz w:val="28"/>
                <w:szCs w:val="28"/>
              </w:rPr>
              <w:t>1</w:t>
            </w:r>
            <w:r w:rsidR="0089274A">
              <w:rPr>
                <w:rFonts w:eastAsia="標楷體" w:hint="eastAsia"/>
                <w:b/>
                <w:bCs/>
                <w:color w:val="800000"/>
                <w:sz w:val="28"/>
                <w:szCs w:val="28"/>
              </w:rPr>
              <w:t>0</w:t>
            </w:r>
            <w:r w:rsidRPr="001F11D8">
              <w:rPr>
                <w:rFonts w:eastAsia="標楷體"/>
                <w:b/>
                <w:bCs/>
                <w:color w:val="800000"/>
                <w:sz w:val="28"/>
                <w:szCs w:val="28"/>
              </w:rPr>
              <w:t>日前</w:t>
            </w:r>
            <w:r w:rsidR="003A7DEE" w:rsidRPr="001F11D8">
              <w:rPr>
                <w:rFonts w:eastAsia="標楷體"/>
                <w:b/>
                <w:bCs/>
                <w:color w:val="800000"/>
                <w:sz w:val="28"/>
                <w:szCs w:val="28"/>
              </w:rPr>
              <w:t>繳交</w:t>
            </w:r>
            <w:r w:rsidR="004B7343">
              <w:rPr>
                <w:rFonts w:eastAsia="標楷體" w:hint="eastAsia"/>
                <w:b/>
                <w:bCs/>
                <w:color w:val="800000"/>
                <w:sz w:val="28"/>
                <w:szCs w:val="28"/>
              </w:rPr>
              <w:t>，最晚在上課第一天上午</w:t>
            </w:r>
            <w:r w:rsidRPr="001F11D8">
              <w:rPr>
                <w:rFonts w:eastAsia="標楷體"/>
                <w:b/>
                <w:bCs/>
                <w:color w:val="800000"/>
                <w:sz w:val="28"/>
                <w:szCs w:val="28"/>
              </w:rPr>
              <w:t>)</w:t>
            </w:r>
          </w:p>
          <w:p w14:paraId="00B80521" w14:textId="77777777" w:rsidR="00F314B8" w:rsidRDefault="00F314B8" w:rsidP="00F314B8">
            <w:pPr>
              <w:numPr>
                <w:ilvl w:val="0"/>
                <w:numId w:val="35"/>
              </w:numPr>
              <w:spacing w:beforeLines="20" w:before="72" w:afterLines="25" w:after="90"/>
            </w:pPr>
            <w:r>
              <w:rPr>
                <w:rFonts w:hint="eastAsia"/>
              </w:rPr>
              <w:t>上課前讀完指定閱讀教材。</w:t>
            </w:r>
          </w:p>
          <w:p w14:paraId="2EA9745E" w14:textId="77777777" w:rsidR="00041F58" w:rsidRDefault="00041F58" w:rsidP="003D6024">
            <w:pPr>
              <w:numPr>
                <w:ilvl w:val="0"/>
                <w:numId w:val="35"/>
              </w:numPr>
              <w:spacing w:beforeLines="20" w:before="72" w:afterLines="25" w:after="90"/>
            </w:pPr>
            <w:r>
              <w:rPr>
                <w:rFonts w:hint="eastAsia"/>
              </w:rPr>
              <w:t>可以從以下三方面思想未來考慮撰寫的論文題目，分別是：</w:t>
            </w:r>
            <w:r>
              <w:rPr>
                <w:rFonts w:hint="eastAsia"/>
              </w:rPr>
              <w:t xml:space="preserve">(1) </w:t>
            </w:r>
            <w:r>
              <w:rPr>
                <w:rFonts w:hint="eastAsia"/>
              </w:rPr>
              <w:t>個人興趣，</w:t>
            </w:r>
            <w:r>
              <w:rPr>
                <w:rFonts w:hint="eastAsia"/>
              </w:rPr>
              <w:t xml:space="preserve">(2) </w:t>
            </w:r>
            <w:r>
              <w:rPr>
                <w:rFonts w:hint="eastAsia"/>
              </w:rPr>
              <w:t>對宣教或教會的需求。</w:t>
            </w:r>
            <w:r>
              <w:rPr>
                <w:rFonts w:hint="eastAsia"/>
              </w:rPr>
              <w:t xml:space="preserve">(3) </w:t>
            </w:r>
            <w:r>
              <w:rPr>
                <w:rFonts w:hint="eastAsia"/>
              </w:rPr>
              <w:t>目前事奉的困境。</w:t>
            </w:r>
          </w:p>
          <w:p w14:paraId="35E20887" w14:textId="01C69C86" w:rsidR="00041F58" w:rsidRDefault="00041F58" w:rsidP="00041F58">
            <w:pPr>
              <w:spacing w:beforeLines="20" w:before="72" w:afterLines="25" w:after="90"/>
              <w:ind w:left="717"/>
            </w:pPr>
            <w:r>
              <w:rPr>
                <w:rFonts w:hint="eastAsia"/>
              </w:rPr>
              <w:t>請</w:t>
            </w:r>
            <w:r w:rsidR="00F314B8">
              <w:rPr>
                <w:rFonts w:hint="eastAsia"/>
              </w:rPr>
              <w:t>至少提出一個考慮成為將來撰寫論文的題目，至多三個。（有些主題合適成為論文題目，有些不合適。多想一、二個就有多一點選擇）</w:t>
            </w:r>
            <w:r w:rsidR="00F314B8">
              <w:br/>
            </w:r>
            <w:r w:rsidR="00F314B8">
              <w:t>每個題目要有以下三方便內容：</w:t>
            </w:r>
            <w:r w:rsidR="00F314B8">
              <w:rPr>
                <w:rFonts w:hint="eastAsia"/>
              </w:rPr>
              <w:br/>
              <w:t xml:space="preserve">a. </w:t>
            </w:r>
            <w:r w:rsidR="00F314B8">
              <w:rPr>
                <w:rFonts w:hint="eastAsia"/>
              </w:rPr>
              <w:t>這個主題想研究的問題是什麼（</w:t>
            </w:r>
            <w:r w:rsidR="00F314B8">
              <w:rPr>
                <w:rFonts w:hint="eastAsia"/>
              </w:rPr>
              <w:t>What</w:t>
            </w:r>
            <w:r w:rsidR="00F314B8">
              <w:rPr>
                <w:rFonts w:hint="eastAsia"/>
              </w:rPr>
              <w:t>）。</w:t>
            </w:r>
            <w:r w:rsidR="00F314B8">
              <w:br/>
            </w:r>
            <w:r w:rsidR="00F314B8">
              <w:rPr>
                <w:rFonts w:hint="eastAsia"/>
              </w:rPr>
              <w:t xml:space="preserve">b. </w:t>
            </w:r>
            <w:r w:rsidR="00F314B8">
              <w:rPr>
                <w:rFonts w:hint="eastAsia"/>
              </w:rPr>
              <w:t>為什麼要研究這個主題（</w:t>
            </w:r>
            <w:r w:rsidR="00F314B8">
              <w:rPr>
                <w:rFonts w:hint="eastAsia"/>
              </w:rPr>
              <w:t>Why</w:t>
            </w:r>
            <w:r w:rsidR="00F314B8">
              <w:rPr>
                <w:rFonts w:hint="eastAsia"/>
              </w:rPr>
              <w:t>）。這個主題對你的意義與重要性？</w:t>
            </w:r>
            <w:r w:rsidR="00F314B8">
              <w:br/>
            </w:r>
            <w:r w:rsidR="00F314B8">
              <w:rPr>
                <w:rFonts w:hint="eastAsia"/>
              </w:rPr>
              <w:t xml:space="preserve">c. </w:t>
            </w:r>
            <w:r w:rsidR="00F314B8">
              <w:rPr>
                <w:rFonts w:hint="eastAsia"/>
              </w:rPr>
              <w:t>這個研究若有一些成果，將對基督的教會有什麼貢獻？</w:t>
            </w:r>
            <w:r w:rsidR="00F314B8">
              <w:br/>
            </w:r>
            <w:r w:rsidRPr="003D6024">
              <w:rPr>
                <w:rFonts w:ascii="新細明體" w:hAnsi="新細明體" w:hint="eastAsia"/>
              </w:rPr>
              <w:t>請用｢論文寫作學習單—題目」來完成以上</w:t>
            </w:r>
            <w:r w:rsidR="001630E2">
              <w:rPr>
                <w:rFonts w:ascii="新細明體" w:hAnsi="新細明體" w:hint="eastAsia"/>
              </w:rPr>
              <w:t>作業</w:t>
            </w:r>
            <w:r w:rsidRPr="003D6024">
              <w:rPr>
                <w:rFonts w:ascii="新細明體" w:hAnsi="新細明體" w:hint="eastAsia"/>
              </w:rPr>
              <w:t xml:space="preserve"> (只需填寫上半頁的三個題目，課堂上我們會讓同學彼此討論，然後完成下半頁的題目)。</w:t>
            </w:r>
          </w:p>
          <w:p w14:paraId="3B6DE1DF" w14:textId="77777777" w:rsidR="00E53839" w:rsidRPr="001F11D8" w:rsidRDefault="009D5900" w:rsidP="009D5900">
            <w:pPr>
              <w:numPr>
                <w:ilvl w:val="0"/>
                <w:numId w:val="2"/>
              </w:numPr>
              <w:spacing w:line="440" w:lineRule="exact"/>
              <w:jc w:val="both"/>
              <w:rPr>
                <w:rFonts w:eastAsia="標楷體"/>
                <w:b/>
                <w:bCs/>
                <w:color w:val="FF0000"/>
                <w:sz w:val="28"/>
                <w:szCs w:val="28"/>
              </w:rPr>
            </w:pPr>
            <w:r w:rsidRPr="001F11D8">
              <w:rPr>
                <w:rFonts w:eastAsia="標楷體"/>
                <w:b/>
                <w:bCs/>
                <w:color w:val="800000"/>
                <w:sz w:val="28"/>
                <w:szCs w:val="28"/>
              </w:rPr>
              <w:t>課後報告：</w:t>
            </w:r>
            <w:r w:rsidRPr="001F11D8">
              <w:rPr>
                <w:rFonts w:eastAsia="標楷體"/>
                <w:b/>
                <w:bCs/>
                <w:color w:val="800000"/>
                <w:sz w:val="28"/>
                <w:szCs w:val="28"/>
              </w:rPr>
              <w:t>(20</w:t>
            </w:r>
            <w:r w:rsidR="0089274A">
              <w:rPr>
                <w:rFonts w:eastAsia="標楷體" w:hint="eastAsia"/>
                <w:b/>
                <w:bCs/>
                <w:color w:val="800000"/>
                <w:sz w:val="28"/>
                <w:szCs w:val="28"/>
              </w:rPr>
              <w:t>20</w:t>
            </w:r>
            <w:r w:rsidRPr="001F11D8">
              <w:rPr>
                <w:rFonts w:eastAsia="標楷體"/>
                <w:b/>
                <w:bCs/>
                <w:color w:val="800000"/>
                <w:sz w:val="28"/>
                <w:szCs w:val="28"/>
              </w:rPr>
              <w:t>年</w:t>
            </w:r>
            <w:r w:rsidR="0089274A">
              <w:rPr>
                <w:rFonts w:eastAsia="標楷體" w:hint="eastAsia"/>
                <w:b/>
                <w:bCs/>
                <w:color w:val="800000"/>
                <w:sz w:val="28"/>
                <w:szCs w:val="28"/>
              </w:rPr>
              <w:t>11</w:t>
            </w:r>
            <w:r w:rsidRPr="001F11D8">
              <w:rPr>
                <w:rFonts w:eastAsia="標楷體"/>
                <w:b/>
                <w:bCs/>
                <w:color w:val="800000"/>
                <w:sz w:val="28"/>
                <w:szCs w:val="28"/>
              </w:rPr>
              <w:t>月</w:t>
            </w:r>
            <w:r w:rsidR="0089274A">
              <w:rPr>
                <w:rFonts w:eastAsia="標楷體" w:hint="eastAsia"/>
                <w:b/>
                <w:bCs/>
                <w:color w:val="800000"/>
                <w:sz w:val="28"/>
                <w:szCs w:val="28"/>
              </w:rPr>
              <w:t>30</w:t>
            </w:r>
            <w:r w:rsidRPr="001F11D8">
              <w:rPr>
                <w:rFonts w:eastAsia="標楷體"/>
                <w:b/>
                <w:bCs/>
                <w:color w:val="800000"/>
                <w:sz w:val="28"/>
                <w:szCs w:val="28"/>
              </w:rPr>
              <w:t>日前繳交</w:t>
            </w:r>
            <w:r w:rsidRPr="001F11D8">
              <w:rPr>
                <w:rFonts w:eastAsia="標楷體"/>
                <w:b/>
                <w:bCs/>
                <w:color w:val="800000"/>
                <w:sz w:val="28"/>
                <w:szCs w:val="28"/>
              </w:rPr>
              <w:t>)</w:t>
            </w:r>
          </w:p>
          <w:p w14:paraId="017EFA70" w14:textId="77777777" w:rsidR="00475EF9" w:rsidRDefault="00475EF9" w:rsidP="008448DD">
            <w:pPr>
              <w:spacing w:beforeLines="20" w:before="72"/>
              <w:ind w:left="357"/>
            </w:pPr>
            <w:r>
              <w:t>完成一個「論文提案樣本」，頁數不限。評分標準如下：</w:t>
            </w:r>
            <w:r>
              <w:rPr>
                <w:rFonts w:hint="eastAsia"/>
              </w:rPr>
              <w:br/>
              <w:t xml:space="preserve">1. </w:t>
            </w:r>
            <w:r>
              <w:rPr>
                <w:rFonts w:hint="eastAsia"/>
              </w:rPr>
              <w:t>要研究、處理什麼問題？為什麼？問題意識是否清楚。</w:t>
            </w:r>
            <w:r>
              <w:rPr>
                <w:rFonts w:hint="eastAsia"/>
              </w:rPr>
              <w:t>20</w:t>
            </w:r>
            <w:r>
              <w:rPr>
                <w:rFonts w:hint="eastAsia"/>
              </w:rPr>
              <w:t>％</w:t>
            </w:r>
          </w:p>
          <w:p w14:paraId="7F5A46AB" w14:textId="77777777" w:rsidR="00475EF9" w:rsidRDefault="00475EF9" w:rsidP="008448DD">
            <w:pPr>
              <w:spacing w:beforeLines="20" w:before="72"/>
              <w:ind w:left="357"/>
            </w:pPr>
            <w:r>
              <w:rPr>
                <w:rFonts w:hint="eastAsia"/>
              </w:rPr>
              <w:t xml:space="preserve">2. </w:t>
            </w:r>
            <w:r>
              <w:rPr>
                <w:rFonts w:hint="eastAsia"/>
              </w:rPr>
              <w:t>文獻探討的架構是否符合研究主題。至少讀過十本書（與研究主題有關的章節即可）或期刊文章後，寫出本章的內容【批改作業時，會從該章的註腳來判斷引用的文獻數量】。撰寫的方式對閱讀的文獻至少有清楚地描述、摘要（層級一），若能達到歸納、統整更加（層級二）。</w:t>
            </w:r>
            <w:r>
              <w:rPr>
                <w:rFonts w:hint="eastAsia"/>
              </w:rPr>
              <w:t>30</w:t>
            </w:r>
            <w:r>
              <w:rPr>
                <w:rFonts w:hint="eastAsia"/>
              </w:rPr>
              <w:t>％</w:t>
            </w:r>
          </w:p>
          <w:p w14:paraId="4555FFDD" w14:textId="77777777" w:rsidR="00475EF9" w:rsidRDefault="00475EF9" w:rsidP="008448DD">
            <w:pPr>
              <w:spacing w:beforeLines="20" w:before="72"/>
              <w:ind w:left="357"/>
            </w:pPr>
            <w:r>
              <w:rPr>
                <w:rFonts w:hint="eastAsia"/>
              </w:rPr>
              <w:t xml:space="preserve">3. </w:t>
            </w:r>
            <w:r>
              <w:rPr>
                <w:rFonts w:hint="eastAsia"/>
              </w:rPr>
              <w:t>選擇使用那個方法論來進行相關研究。研究的設計，研究的對象為何。</w:t>
            </w:r>
            <w:r>
              <w:rPr>
                <w:rFonts w:hint="eastAsia"/>
              </w:rPr>
              <w:t>30</w:t>
            </w:r>
            <w:r>
              <w:rPr>
                <w:rFonts w:hint="eastAsia"/>
              </w:rPr>
              <w:t>％</w:t>
            </w:r>
          </w:p>
          <w:p w14:paraId="0F459C54" w14:textId="77777777" w:rsidR="00475EF9" w:rsidRDefault="00475EF9" w:rsidP="008448DD">
            <w:pPr>
              <w:spacing w:beforeLines="20" w:before="72"/>
              <w:ind w:left="357"/>
            </w:pPr>
            <w:r>
              <w:rPr>
                <w:rFonts w:hint="eastAsia"/>
              </w:rPr>
              <w:t xml:space="preserve">4. </w:t>
            </w:r>
            <w:r>
              <w:rPr>
                <w:rFonts w:hint="eastAsia"/>
              </w:rPr>
              <w:t>參考書目：至少蒐集</w:t>
            </w:r>
            <w:r>
              <w:rPr>
                <w:rFonts w:hint="eastAsia"/>
              </w:rPr>
              <w:t>50</w:t>
            </w:r>
            <w:r>
              <w:rPr>
                <w:rFonts w:hint="eastAsia"/>
              </w:rPr>
              <w:t>個與研究主題有關的參考文獻（不需要閱讀）</w:t>
            </w:r>
            <w:r w:rsidR="00166D9C">
              <w:rPr>
                <w:rFonts w:hint="eastAsia"/>
              </w:rPr>
              <w:t>。</w:t>
            </w:r>
            <w:r>
              <w:rPr>
                <w:rFonts w:hint="eastAsia"/>
              </w:rPr>
              <w:t>10</w:t>
            </w:r>
            <w:r>
              <w:rPr>
                <w:rFonts w:hint="eastAsia"/>
              </w:rPr>
              <w:t>％</w:t>
            </w:r>
          </w:p>
          <w:p w14:paraId="7C8AEA39" w14:textId="1776F931" w:rsidR="00C7613D" w:rsidRPr="00475EF9" w:rsidRDefault="00475EF9" w:rsidP="00081D10">
            <w:pPr>
              <w:spacing w:beforeLines="20" w:before="72"/>
              <w:ind w:left="357"/>
            </w:pPr>
            <w:r>
              <w:rPr>
                <w:rFonts w:hint="eastAsia"/>
              </w:rPr>
              <w:t xml:space="preserve">5. </w:t>
            </w:r>
            <w:r>
              <w:rPr>
                <w:rFonts w:hint="eastAsia"/>
              </w:rPr>
              <w:t>論文格式：使用</w:t>
            </w:r>
            <w:r w:rsidR="00081D10">
              <w:rPr>
                <w:rFonts w:hint="eastAsia"/>
              </w:rPr>
              <w:t>正式的</w:t>
            </w:r>
            <w:r>
              <w:rPr>
                <w:rFonts w:hint="eastAsia"/>
              </w:rPr>
              <w:t>論文格式來</w:t>
            </w:r>
            <w:r w:rsidR="00710E13">
              <w:rPr>
                <w:rFonts w:hint="eastAsia"/>
              </w:rPr>
              <w:t>撰</w:t>
            </w:r>
            <w:r>
              <w:rPr>
                <w:rFonts w:hint="eastAsia"/>
              </w:rPr>
              <w:t>寫課後報告。</w:t>
            </w:r>
            <w:r>
              <w:rPr>
                <w:rFonts w:hint="eastAsia"/>
              </w:rPr>
              <w:t>10</w:t>
            </w:r>
            <w:r>
              <w:rPr>
                <w:rFonts w:hint="eastAsia"/>
              </w:rPr>
              <w:t>％</w:t>
            </w:r>
          </w:p>
        </w:tc>
      </w:tr>
      <w:tr w:rsidR="00E53839" w:rsidRPr="001F11D8" w14:paraId="77A229AB" w14:textId="77777777" w:rsidTr="00ED7B13">
        <w:trPr>
          <w:trHeight w:val="474"/>
        </w:trPr>
        <w:tc>
          <w:tcPr>
            <w:tcW w:w="5000"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3DF468C" w14:textId="77777777" w:rsidR="00E53839" w:rsidRPr="001F11D8" w:rsidRDefault="00E53839" w:rsidP="00BC42B4">
            <w:pPr>
              <w:jc w:val="center"/>
              <w:rPr>
                <w:rFonts w:eastAsia="標楷體"/>
                <w:b/>
                <w:color w:val="000080"/>
                <w:sz w:val="30"/>
                <w:szCs w:val="30"/>
              </w:rPr>
            </w:pPr>
            <w:r w:rsidRPr="001F11D8">
              <w:rPr>
                <w:rFonts w:eastAsia="標楷體"/>
                <w:b/>
                <w:color w:val="000080"/>
                <w:sz w:val="28"/>
                <w:szCs w:val="28"/>
              </w:rPr>
              <w:t>指定閱讀書目或文獻</w:t>
            </w:r>
          </w:p>
        </w:tc>
      </w:tr>
      <w:tr w:rsidR="00E53839" w:rsidRPr="001F11D8" w14:paraId="5B31B364" w14:textId="77777777" w:rsidTr="00ED7B13">
        <w:trPr>
          <w:trHeight w:val="47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232589E5" w14:textId="77777777" w:rsidR="00DC1367" w:rsidRPr="004C1B56" w:rsidRDefault="00DC1367" w:rsidP="004B7343">
            <w:pPr>
              <w:widowControl/>
              <w:numPr>
                <w:ilvl w:val="0"/>
                <w:numId w:val="28"/>
              </w:numPr>
              <w:ind w:left="684" w:hanging="286"/>
            </w:pPr>
            <w:r w:rsidRPr="004C1B56">
              <w:rPr>
                <w:rFonts w:hint="eastAsia"/>
                <w:kern w:val="0"/>
              </w:rPr>
              <w:t>高師寧</w:t>
            </w:r>
            <w:r w:rsidR="004B7343">
              <w:rPr>
                <w:rFonts w:hint="eastAsia"/>
                <w:kern w:val="0"/>
              </w:rPr>
              <w:t>。</w:t>
            </w:r>
            <w:r w:rsidRPr="004C1B56">
              <w:t>當代北京的基督教與基督徒</w:t>
            </w:r>
            <w:r w:rsidR="004B7343">
              <w:rPr>
                <w:rFonts w:hint="eastAsia"/>
              </w:rPr>
              <w:t>。</w:t>
            </w:r>
            <w:r w:rsidR="004B7343" w:rsidRPr="004C1B56">
              <w:rPr>
                <w:rFonts w:hint="eastAsia"/>
                <w:kern w:val="0"/>
              </w:rPr>
              <w:t>香港</w:t>
            </w:r>
            <w:r w:rsidR="004B7343">
              <w:rPr>
                <w:rFonts w:hint="eastAsia"/>
                <w:kern w:val="0"/>
              </w:rPr>
              <w:t>：</w:t>
            </w:r>
            <w:r w:rsidRPr="004C1B56">
              <w:rPr>
                <w:rFonts w:hint="eastAsia"/>
                <w:kern w:val="0"/>
              </w:rPr>
              <w:t>漢語基督教文化</w:t>
            </w:r>
            <w:r w:rsidR="004B7343">
              <w:rPr>
                <w:rFonts w:hint="eastAsia"/>
                <w:kern w:val="0"/>
              </w:rPr>
              <w:t>，</w:t>
            </w:r>
            <w:r w:rsidRPr="004C1B56">
              <w:rPr>
                <w:kern w:val="0"/>
              </w:rPr>
              <w:t>2005</w:t>
            </w:r>
            <w:r w:rsidR="004B7343">
              <w:rPr>
                <w:rFonts w:hint="eastAsia"/>
                <w:kern w:val="0"/>
              </w:rPr>
              <w:t>。</w:t>
            </w:r>
            <w:r w:rsidR="004B7343">
              <w:rPr>
                <w:rFonts w:hint="eastAsia"/>
                <w:kern w:val="0"/>
              </w:rPr>
              <w:t>(</w:t>
            </w:r>
            <w:r w:rsidRPr="004C1B56">
              <w:rPr>
                <w:kern w:val="0"/>
              </w:rPr>
              <w:t xml:space="preserve">396 </w:t>
            </w:r>
            <w:r w:rsidRPr="004C1B56">
              <w:rPr>
                <w:rFonts w:hint="eastAsia"/>
                <w:kern w:val="0"/>
              </w:rPr>
              <w:t>頁</w:t>
            </w:r>
            <w:r w:rsidR="004B7343">
              <w:rPr>
                <w:rFonts w:hint="eastAsia"/>
                <w:kern w:val="0"/>
              </w:rPr>
              <w:t>)</w:t>
            </w:r>
          </w:p>
          <w:p w14:paraId="7227EAEF" w14:textId="77777777" w:rsidR="0075740F" w:rsidRPr="004C1B56" w:rsidRDefault="00964544" w:rsidP="0075740F">
            <w:pPr>
              <w:widowControl/>
              <w:numPr>
                <w:ilvl w:val="0"/>
                <w:numId w:val="28"/>
              </w:numPr>
              <w:ind w:left="1080" w:hanging="682"/>
            </w:pPr>
            <w:r w:rsidRPr="004C1B56">
              <w:rPr>
                <w:rFonts w:hint="eastAsia"/>
              </w:rPr>
              <w:t>Kumar, R.</w:t>
            </w:r>
            <w:r w:rsidR="00DC1367" w:rsidRPr="004C1B56">
              <w:rPr>
                <w:rFonts w:hint="eastAsia"/>
              </w:rPr>
              <w:t>，</w:t>
            </w:r>
            <w:r w:rsidRPr="004C1B56">
              <w:rPr>
                <w:rFonts w:hint="eastAsia"/>
              </w:rPr>
              <w:t>黃國光譯。研究方法：入門與實務。台北：雙葉書局，</w:t>
            </w:r>
            <w:r w:rsidRPr="004C1B56">
              <w:rPr>
                <w:rFonts w:hint="eastAsia"/>
              </w:rPr>
              <w:t>2015</w:t>
            </w:r>
            <w:r w:rsidRPr="004C1B56">
              <w:rPr>
                <w:rFonts w:hint="eastAsia"/>
              </w:rPr>
              <w:t>。（</w:t>
            </w:r>
            <w:r w:rsidRPr="004C1B56">
              <w:rPr>
                <w:rFonts w:hint="eastAsia"/>
              </w:rPr>
              <w:t>474</w:t>
            </w:r>
            <w:r w:rsidRPr="004C1B56">
              <w:rPr>
                <w:rFonts w:hint="eastAsia"/>
              </w:rPr>
              <w:t>頁）</w:t>
            </w:r>
          </w:p>
          <w:p w14:paraId="006CBD60" w14:textId="77777777" w:rsidR="00D6357F" w:rsidRPr="004C1B56" w:rsidRDefault="00964544" w:rsidP="00DC1367">
            <w:pPr>
              <w:widowControl/>
              <w:numPr>
                <w:ilvl w:val="0"/>
                <w:numId w:val="28"/>
              </w:numPr>
              <w:ind w:left="682" w:hanging="284"/>
            </w:pPr>
            <w:r w:rsidRPr="004C1B56">
              <w:rPr>
                <w:rFonts w:hint="eastAsia"/>
              </w:rPr>
              <w:t>尹慶春</w:t>
            </w:r>
            <w:r w:rsidR="00DC1367" w:rsidRPr="004C1B56">
              <w:rPr>
                <w:rFonts w:hint="eastAsia"/>
              </w:rPr>
              <w:t>主編，基督信仰在台灣</w:t>
            </w:r>
            <w:r w:rsidR="00DC1367" w:rsidRPr="004C1B56">
              <w:t>—</w:t>
            </w:r>
            <w:r w:rsidR="00DC1367" w:rsidRPr="004C1B56">
              <w:rPr>
                <w:rFonts w:hint="eastAsia"/>
              </w:rPr>
              <w:t>2012</w:t>
            </w:r>
            <w:r w:rsidR="00DC1367" w:rsidRPr="004C1B56">
              <w:rPr>
                <w:rFonts w:hint="eastAsia"/>
              </w:rPr>
              <w:t>年基督教與社會研究調查。台北</w:t>
            </w:r>
            <w:r w:rsidR="004B7343">
              <w:rPr>
                <w:rFonts w:hint="eastAsia"/>
              </w:rPr>
              <w:t>：</w:t>
            </w:r>
            <w:r w:rsidR="00DC1367" w:rsidRPr="004C1B56">
              <w:rPr>
                <w:rFonts w:hint="eastAsia"/>
              </w:rPr>
              <w:t>21</w:t>
            </w:r>
            <w:r w:rsidR="00DC1367" w:rsidRPr="004C1B56">
              <w:rPr>
                <w:rFonts w:hint="eastAsia"/>
              </w:rPr>
              <w:t>世紀智庫協會，</w:t>
            </w:r>
            <w:r w:rsidR="00DC1367" w:rsidRPr="004C1B56">
              <w:rPr>
                <w:rFonts w:hint="eastAsia"/>
              </w:rPr>
              <w:t>2014</w:t>
            </w:r>
            <w:r w:rsidR="00DC1367" w:rsidRPr="004C1B56">
              <w:rPr>
                <w:rFonts w:hint="eastAsia"/>
              </w:rPr>
              <w:t>。（</w:t>
            </w:r>
            <w:r w:rsidR="00DC1367" w:rsidRPr="004C1B56">
              <w:rPr>
                <w:rFonts w:hint="eastAsia"/>
              </w:rPr>
              <w:t>359</w:t>
            </w:r>
            <w:r w:rsidR="00DC1367" w:rsidRPr="004C1B56">
              <w:rPr>
                <w:rFonts w:hint="eastAsia"/>
              </w:rPr>
              <w:t>頁）</w:t>
            </w:r>
          </w:p>
          <w:p w14:paraId="66A9CABD" w14:textId="77777777" w:rsidR="00DC1367" w:rsidRPr="004C1B56" w:rsidRDefault="00DC1367" w:rsidP="00DC1367">
            <w:pPr>
              <w:widowControl/>
              <w:numPr>
                <w:ilvl w:val="0"/>
                <w:numId w:val="28"/>
              </w:numPr>
              <w:ind w:left="682" w:hanging="284"/>
            </w:pPr>
            <w:r w:rsidRPr="004C1B56">
              <w:rPr>
                <w:rFonts w:hint="eastAsia"/>
              </w:rPr>
              <w:t>陳義聖，林秀娟譯。客家人與基督教</w:t>
            </w:r>
            <w:r w:rsidRPr="004C1B56">
              <w:t>—</w:t>
            </w:r>
            <w:r w:rsidRPr="004C1B56">
              <w:rPr>
                <w:rFonts w:hint="eastAsia"/>
              </w:rPr>
              <w:t>從社會建構論探討在台灣作客家人和作基督徒之間的張力。新竹：中華信義神學院，</w:t>
            </w:r>
            <w:r w:rsidRPr="004C1B56">
              <w:rPr>
                <w:rFonts w:hint="eastAsia"/>
              </w:rPr>
              <w:t>2015</w:t>
            </w:r>
            <w:r w:rsidRPr="004C1B56">
              <w:rPr>
                <w:rFonts w:hint="eastAsia"/>
              </w:rPr>
              <w:t>。（</w:t>
            </w:r>
            <w:r w:rsidRPr="004C1B56">
              <w:rPr>
                <w:rFonts w:hint="eastAsia"/>
              </w:rPr>
              <w:t>559</w:t>
            </w:r>
            <w:r w:rsidRPr="004C1B56">
              <w:rPr>
                <w:rFonts w:hint="eastAsia"/>
              </w:rPr>
              <w:t>頁）</w:t>
            </w:r>
          </w:p>
          <w:p w14:paraId="1AD39DB7" w14:textId="77777777" w:rsidR="00DC1367" w:rsidRPr="004C1B56" w:rsidRDefault="00DC1367" w:rsidP="00DC1367">
            <w:pPr>
              <w:widowControl/>
              <w:numPr>
                <w:ilvl w:val="0"/>
                <w:numId w:val="28"/>
              </w:numPr>
              <w:ind w:left="682" w:hanging="284"/>
            </w:pPr>
            <w:r w:rsidRPr="004C1B56">
              <w:rPr>
                <w:rFonts w:hint="eastAsia"/>
              </w:rPr>
              <w:t>董家驊，作主</w:t>
            </w:r>
            <w:r w:rsidR="00EA7DB2" w:rsidRPr="004C1B56">
              <w:rPr>
                <w:rFonts w:hint="eastAsia"/>
              </w:rPr>
              <w:t>門徒的實踐</w:t>
            </w:r>
            <w:r w:rsidR="00EA7DB2" w:rsidRPr="004C1B56">
              <w:t>—</w:t>
            </w:r>
            <w:r w:rsidR="00EA7DB2" w:rsidRPr="004C1B56">
              <w:rPr>
                <w:rFonts w:hint="eastAsia"/>
              </w:rPr>
              <w:t>北美華人教會華語青年事工為個案的一個實踐神學探索。華神期刊，第七期，頁</w:t>
            </w:r>
            <w:r w:rsidR="00EA7DB2" w:rsidRPr="004C1B56">
              <w:rPr>
                <w:rFonts w:hint="eastAsia"/>
              </w:rPr>
              <w:t>100-132</w:t>
            </w:r>
            <w:r w:rsidR="00EA7DB2" w:rsidRPr="004C1B56">
              <w:rPr>
                <w:rFonts w:hint="eastAsia"/>
              </w:rPr>
              <w:t>。（</w:t>
            </w:r>
            <w:r w:rsidR="00EA7DB2" w:rsidRPr="004C1B56">
              <w:rPr>
                <w:rFonts w:hint="eastAsia"/>
              </w:rPr>
              <w:t>32</w:t>
            </w:r>
            <w:r w:rsidR="00EA7DB2" w:rsidRPr="004C1B56">
              <w:rPr>
                <w:rFonts w:hint="eastAsia"/>
              </w:rPr>
              <w:t>頁）</w:t>
            </w:r>
          </w:p>
          <w:p w14:paraId="43562762" w14:textId="77777777" w:rsidR="00EA7DB2" w:rsidRPr="00BB570E" w:rsidRDefault="00EA7DB2" w:rsidP="00EA7DB2">
            <w:pPr>
              <w:widowControl/>
              <w:numPr>
                <w:ilvl w:val="0"/>
                <w:numId w:val="28"/>
              </w:numPr>
              <w:rPr>
                <w:sz w:val="22"/>
                <w:szCs w:val="22"/>
              </w:rPr>
            </w:pPr>
            <w:r w:rsidRPr="004C1B56">
              <w:rPr>
                <w:rFonts w:hint="eastAsia"/>
              </w:rPr>
              <w:lastRenderedPageBreak/>
              <w:t>上華神教牧學博士科的網頁，挑選二篇</w:t>
            </w:r>
            <w:r w:rsidRPr="004C1B56">
              <w:rPr>
                <w:rFonts w:hint="eastAsia"/>
              </w:rPr>
              <w:t>2010</w:t>
            </w:r>
            <w:r w:rsidRPr="004C1B56">
              <w:rPr>
                <w:rFonts w:hint="eastAsia"/>
              </w:rPr>
              <w:t>年以後你有興趣的博士論文閱讀。</w:t>
            </w:r>
            <w:r w:rsidRPr="004C1B56">
              <w:br/>
            </w:r>
            <w:r w:rsidRPr="004C1B56">
              <w:t>閱讀網址：</w:t>
            </w:r>
            <w:r w:rsidRPr="004C1B56">
              <w:t>http://wp.ces.org.tw/lib_catalog/#toggle-id-4</w:t>
            </w:r>
          </w:p>
        </w:tc>
      </w:tr>
      <w:tr w:rsidR="004C1B56" w:rsidRPr="001F11D8" w14:paraId="6F87DC20" w14:textId="77777777" w:rsidTr="003402B1">
        <w:trPr>
          <w:trHeight w:val="474"/>
        </w:trPr>
        <w:tc>
          <w:tcPr>
            <w:tcW w:w="5000"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CBBE689" w14:textId="77777777" w:rsidR="004C1B56" w:rsidRPr="001F11D8" w:rsidRDefault="004C1B56" w:rsidP="003402B1">
            <w:pPr>
              <w:jc w:val="center"/>
              <w:rPr>
                <w:rFonts w:eastAsia="標楷體"/>
                <w:b/>
                <w:color w:val="000080"/>
                <w:sz w:val="30"/>
                <w:szCs w:val="30"/>
              </w:rPr>
            </w:pPr>
            <w:r>
              <w:rPr>
                <w:rFonts w:eastAsia="標楷體" w:hint="eastAsia"/>
                <w:b/>
                <w:color w:val="000080"/>
                <w:sz w:val="28"/>
                <w:szCs w:val="28"/>
              </w:rPr>
              <w:lastRenderedPageBreak/>
              <w:t>參考</w:t>
            </w:r>
            <w:r w:rsidRPr="001F11D8">
              <w:rPr>
                <w:rFonts w:eastAsia="標楷體"/>
                <w:b/>
                <w:color w:val="000080"/>
                <w:sz w:val="28"/>
                <w:szCs w:val="28"/>
              </w:rPr>
              <w:t>書目</w:t>
            </w:r>
          </w:p>
        </w:tc>
      </w:tr>
      <w:tr w:rsidR="004C1B56" w:rsidRPr="008067D0" w14:paraId="708A53FC" w14:textId="77777777" w:rsidTr="004C1B56">
        <w:trPr>
          <w:trHeight w:val="47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4A14A6F8" w14:textId="77777777" w:rsidR="004C1B56" w:rsidRPr="003402B1" w:rsidRDefault="004C1B56" w:rsidP="004C1B56">
            <w:pPr>
              <w:widowControl/>
              <w:numPr>
                <w:ilvl w:val="0"/>
                <w:numId w:val="36"/>
              </w:numPr>
              <w:spacing w:beforeLines="50" w:before="180" w:afterLines="50" w:after="180"/>
              <w:ind w:rightChars="100" w:right="240"/>
              <w:rPr>
                <w:rFonts w:ascii="新細明體" w:hAnsi="新細明體" w:cs="新細明體"/>
                <w:color w:val="000000"/>
              </w:rPr>
            </w:pPr>
            <w:r w:rsidRPr="003402B1">
              <w:rPr>
                <w:color w:val="000000"/>
              </w:rPr>
              <w:t>Gary King</w:t>
            </w:r>
            <w:r w:rsidRPr="003402B1">
              <w:rPr>
                <w:color w:val="000000"/>
              </w:rPr>
              <w:t>，</w:t>
            </w:r>
            <w:r w:rsidRPr="003402B1">
              <w:rPr>
                <w:color w:val="000000"/>
              </w:rPr>
              <w:t>Robert O. Keohane</w:t>
            </w:r>
            <w:r w:rsidRPr="003402B1">
              <w:rPr>
                <w:color w:val="000000"/>
              </w:rPr>
              <w:t>，</w:t>
            </w:r>
            <w:r w:rsidRPr="003402B1">
              <w:rPr>
                <w:color w:val="000000"/>
              </w:rPr>
              <w:t>Sidney Verba</w:t>
            </w:r>
            <w:r w:rsidRPr="003402B1">
              <w:rPr>
                <w:rFonts w:ascii="新細明體" w:hAnsi="新細明體" w:cs="新細明體" w:hint="eastAsia"/>
                <w:color w:val="000000"/>
              </w:rPr>
              <w:t>合著</w:t>
            </w:r>
            <w:r w:rsidR="008934C4">
              <w:rPr>
                <w:rFonts w:ascii="新細明體" w:hAnsi="新細明體" w:cs="新細明體" w:hint="eastAsia"/>
                <w:color w:val="000000"/>
              </w:rPr>
              <w:t>，</w:t>
            </w:r>
            <w:r w:rsidRPr="003402B1">
              <w:rPr>
                <w:rFonts w:ascii="新細明體" w:hAnsi="新細明體" w:cs="新細明體" w:hint="eastAsia"/>
                <w:color w:val="000000"/>
              </w:rPr>
              <w:t>盛智明</w:t>
            </w:r>
            <w:r w:rsidR="008934C4">
              <w:rPr>
                <w:rFonts w:ascii="新細明體" w:hAnsi="新細明體" w:cs="新細明體" w:hint="eastAsia"/>
                <w:color w:val="000000"/>
              </w:rPr>
              <w:t>、</w:t>
            </w:r>
            <w:r w:rsidRPr="003402B1">
              <w:rPr>
                <w:rFonts w:ascii="新細明體" w:hAnsi="新細明體" w:cs="新細明體" w:hint="eastAsia"/>
                <w:color w:val="000000"/>
              </w:rPr>
              <w:t>韓佳</w:t>
            </w:r>
            <w:r w:rsidRPr="003402B1">
              <w:rPr>
                <w:rFonts w:ascii="新細明體" w:hAnsi="新細明體" w:cs="新細明體"/>
                <w:color w:val="000000"/>
              </w:rPr>
              <w:t>譯。</w:t>
            </w:r>
            <w:r w:rsidRPr="003402B1">
              <w:rPr>
                <w:rFonts w:ascii="新細明體" w:hAnsi="新細明體" w:cs="新細明體" w:hint="eastAsia"/>
                <w:color w:val="000000"/>
              </w:rPr>
              <w:t>好研究如何設計─用量化邏輯作質化研究</w:t>
            </w:r>
            <w:r w:rsidRPr="003402B1">
              <w:rPr>
                <w:rFonts w:ascii="新細明體" w:hAnsi="新細明體" w:cs="新細明體"/>
                <w:color w:val="000000"/>
              </w:rPr>
              <w:t>。</w:t>
            </w:r>
            <w:r w:rsidRPr="003402B1">
              <w:rPr>
                <w:rFonts w:ascii="新細明體" w:hAnsi="新細明體" w:cs="新細明體" w:hint="eastAsia"/>
                <w:color w:val="000000"/>
              </w:rPr>
              <w:t>台北</w:t>
            </w:r>
            <w:r w:rsidRPr="003402B1">
              <w:rPr>
                <w:rFonts w:ascii="新細明體" w:hAnsi="新細明體" w:cs="新細明體"/>
                <w:color w:val="000000"/>
              </w:rPr>
              <w:t>：</w:t>
            </w:r>
            <w:r w:rsidRPr="003402B1">
              <w:rPr>
                <w:rFonts w:ascii="新細明體" w:hAnsi="新細明體" w:cs="新細明體" w:hint="eastAsia"/>
                <w:color w:val="000000"/>
              </w:rPr>
              <w:t>群學</w:t>
            </w:r>
            <w:r w:rsidRPr="003402B1">
              <w:rPr>
                <w:rFonts w:ascii="新細明體" w:hAnsi="新細明體" w:cs="新細明體"/>
                <w:color w:val="000000"/>
              </w:rPr>
              <w:t>，20</w:t>
            </w:r>
            <w:r w:rsidRPr="003402B1">
              <w:rPr>
                <w:rFonts w:ascii="新細明體" w:hAnsi="新細明體" w:cs="新細明體" w:hint="eastAsia"/>
                <w:color w:val="000000"/>
              </w:rPr>
              <w:t>13</w:t>
            </w:r>
            <w:r w:rsidRPr="003402B1">
              <w:rPr>
                <w:rFonts w:ascii="新細明體" w:hAnsi="新細明體" w:cs="新細明體"/>
                <w:color w:val="000000"/>
              </w:rPr>
              <w:t>。</w:t>
            </w:r>
          </w:p>
          <w:p w14:paraId="15564EF0" w14:textId="77777777" w:rsidR="004C1B56" w:rsidRPr="003402B1" w:rsidRDefault="004C1B56" w:rsidP="004C1B56">
            <w:pPr>
              <w:widowControl/>
              <w:numPr>
                <w:ilvl w:val="0"/>
                <w:numId w:val="36"/>
              </w:numPr>
              <w:shd w:val="clear" w:color="auto" w:fill="FFFFFF"/>
              <w:spacing w:beforeLines="50" w:before="180" w:afterLines="50" w:after="180"/>
              <w:ind w:rightChars="100" w:right="240"/>
              <w:outlineLvl w:val="0"/>
              <w:rPr>
                <w:rFonts w:ascii="新細明體" w:hAnsi="新細明體" w:cs="新細明體"/>
                <w:color w:val="000000"/>
              </w:rPr>
            </w:pPr>
            <w:r w:rsidRPr="008934C4">
              <w:rPr>
                <w:color w:val="000000"/>
              </w:rPr>
              <w:t>Newman, W. Lawrence</w:t>
            </w:r>
            <w:r w:rsidR="008934C4">
              <w:rPr>
                <w:rFonts w:ascii="新細明體" w:hAnsi="新細明體" w:cs="新細明體" w:hint="eastAsia"/>
                <w:color w:val="000000"/>
              </w:rPr>
              <w:t>，</w:t>
            </w:r>
            <w:r w:rsidRPr="003402B1">
              <w:rPr>
                <w:rFonts w:ascii="新細明體" w:hAnsi="新細明體" w:cs="新細明體"/>
                <w:color w:val="000000"/>
              </w:rPr>
              <w:t>朱柔若譯</w:t>
            </w:r>
            <w:r w:rsidRPr="003402B1">
              <w:rPr>
                <w:rFonts w:ascii="新細明體" w:hAnsi="新細明體" w:cs="新細明體" w:hint="eastAsia"/>
                <w:color w:val="000000"/>
              </w:rPr>
              <w:t>。</w:t>
            </w:r>
            <w:r w:rsidRPr="003402B1">
              <w:rPr>
                <w:rFonts w:ascii="新細明體" w:hAnsi="新細明體" w:cs="新細明體"/>
                <w:color w:val="000000"/>
              </w:rPr>
              <w:t>社會研究方法：質化與量化取向</w:t>
            </w:r>
            <w:r w:rsidRPr="003402B1">
              <w:rPr>
                <w:rFonts w:ascii="新細明體" w:hAnsi="新細明體" w:cs="新細明體" w:hint="eastAsia"/>
                <w:color w:val="000000"/>
              </w:rPr>
              <w:t>。臺北：揚智文化</w:t>
            </w:r>
            <w:r w:rsidRPr="003402B1">
              <w:rPr>
                <w:rFonts w:ascii="新細明體" w:hAnsi="新細明體" w:cs="新細明體"/>
                <w:color w:val="000000"/>
              </w:rPr>
              <w:t>，2</w:t>
            </w:r>
            <w:r w:rsidRPr="003402B1">
              <w:rPr>
                <w:rFonts w:ascii="新細明體" w:hAnsi="新細明體" w:cs="新細明體" w:hint="eastAsia"/>
                <w:color w:val="000000"/>
              </w:rPr>
              <w:t>000。</w:t>
            </w:r>
          </w:p>
          <w:p w14:paraId="2B1F14AC" w14:textId="77777777" w:rsidR="004C1B56" w:rsidRPr="003402B1" w:rsidRDefault="004C1B56" w:rsidP="004C1B56">
            <w:pPr>
              <w:widowControl/>
              <w:numPr>
                <w:ilvl w:val="0"/>
                <w:numId w:val="36"/>
              </w:numPr>
              <w:shd w:val="clear" w:color="auto" w:fill="FFFFFF"/>
              <w:spacing w:beforeLines="50" w:before="180" w:afterLines="50" w:after="180"/>
              <w:ind w:rightChars="100" w:right="240"/>
              <w:outlineLvl w:val="0"/>
              <w:rPr>
                <w:rFonts w:ascii="新細明體" w:hAnsi="新細明體" w:cs="新細明體"/>
                <w:color w:val="000000"/>
              </w:rPr>
            </w:pPr>
            <w:r w:rsidRPr="003402B1">
              <w:rPr>
                <w:color w:val="000000"/>
              </w:rPr>
              <w:t>Robert K. Yin</w:t>
            </w:r>
            <w:r w:rsidR="008934C4">
              <w:rPr>
                <w:rFonts w:hint="eastAsia"/>
                <w:color w:val="000000"/>
              </w:rPr>
              <w:t>，</w:t>
            </w:r>
            <w:r w:rsidRPr="003402B1">
              <w:rPr>
                <w:rFonts w:ascii="新細明體" w:hAnsi="新細明體" w:cs="新細明體" w:hint="eastAsia"/>
                <w:color w:val="000000"/>
              </w:rPr>
              <w:t>周海濤</w:t>
            </w:r>
            <w:r w:rsidR="008934C4">
              <w:rPr>
                <w:rFonts w:ascii="新細明體" w:hAnsi="新細明體" w:cs="新細明體" w:hint="eastAsia"/>
                <w:color w:val="000000"/>
              </w:rPr>
              <w:t>、</w:t>
            </w:r>
            <w:r w:rsidRPr="003402B1">
              <w:rPr>
                <w:rFonts w:ascii="新細明體" w:hAnsi="新細明體" w:cs="新細明體" w:hint="eastAsia"/>
                <w:color w:val="000000"/>
              </w:rPr>
              <w:t>李勇賢</w:t>
            </w:r>
            <w:r w:rsidR="008934C4">
              <w:rPr>
                <w:rFonts w:ascii="新細明體" w:hAnsi="新細明體" w:cs="新細明體" w:hint="eastAsia"/>
                <w:color w:val="000000"/>
              </w:rPr>
              <w:t>、</w:t>
            </w:r>
            <w:r w:rsidRPr="003402B1">
              <w:rPr>
                <w:rFonts w:ascii="新細明體" w:hAnsi="新細明體" w:cs="新細明體" w:hint="eastAsia"/>
                <w:color w:val="000000"/>
              </w:rPr>
              <w:t>張蘅</w:t>
            </w:r>
            <w:r w:rsidRPr="003402B1">
              <w:rPr>
                <w:rFonts w:ascii="新細明體" w:hAnsi="新細明體" w:cs="新細明體"/>
                <w:color w:val="000000"/>
              </w:rPr>
              <w:t>譯。</w:t>
            </w:r>
            <w:r w:rsidRPr="003402B1">
              <w:rPr>
                <w:rFonts w:ascii="新細明體" w:hAnsi="新細明體" w:cs="新細明體" w:hint="eastAsia"/>
                <w:color w:val="000000"/>
              </w:rPr>
              <w:t>個案研究設計與方法</w:t>
            </w:r>
            <w:r w:rsidRPr="003402B1">
              <w:rPr>
                <w:rFonts w:ascii="新細明體" w:hAnsi="新細明體" w:cs="新細明體"/>
                <w:color w:val="000000"/>
              </w:rPr>
              <w:t>。台北：</w:t>
            </w:r>
            <w:r w:rsidRPr="003402B1">
              <w:rPr>
                <w:rFonts w:ascii="新細明體" w:hAnsi="新細明體" w:cs="新細明體" w:hint="eastAsia"/>
                <w:color w:val="000000"/>
              </w:rPr>
              <w:t>五南</w:t>
            </w:r>
            <w:r w:rsidRPr="003402B1">
              <w:rPr>
                <w:rFonts w:ascii="新細明體" w:hAnsi="新細明體" w:cs="新細明體"/>
                <w:color w:val="000000"/>
              </w:rPr>
              <w:t>，20</w:t>
            </w:r>
            <w:r w:rsidRPr="003402B1">
              <w:rPr>
                <w:rFonts w:ascii="新細明體" w:hAnsi="新細明體" w:cs="新細明體" w:hint="eastAsia"/>
                <w:color w:val="000000"/>
              </w:rPr>
              <w:t>12</w:t>
            </w:r>
            <w:r w:rsidRPr="003402B1">
              <w:rPr>
                <w:rFonts w:ascii="新細明體" w:hAnsi="新細明體" w:cs="新細明體"/>
                <w:color w:val="000000"/>
              </w:rPr>
              <w:t>。</w:t>
            </w:r>
          </w:p>
          <w:p w14:paraId="6268C8E6" w14:textId="77777777" w:rsidR="004C1B56" w:rsidRPr="003402B1" w:rsidRDefault="004C1B56" w:rsidP="004C1B56">
            <w:pPr>
              <w:pStyle w:val="af0"/>
              <w:widowControl/>
              <w:numPr>
                <w:ilvl w:val="0"/>
                <w:numId w:val="36"/>
              </w:numPr>
              <w:spacing w:beforeLines="50" w:before="180" w:afterLines="50" w:after="180"/>
              <w:ind w:leftChars="0" w:rightChars="100" w:right="240"/>
              <w:outlineLvl w:val="0"/>
              <w:rPr>
                <w:rFonts w:ascii="新細明體" w:hAnsi="新細明體" w:cs="新細明體"/>
                <w:color w:val="000000"/>
                <w:szCs w:val="24"/>
              </w:rPr>
            </w:pPr>
            <w:r w:rsidRPr="003402B1">
              <w:rPr>
                <w:rFonts w:ascii="Times New Roman" w:hAnsi="Times New Roman"/>
                <w:color w:val="000000"/>
                <w:szCs w:val="24"/>
              </w:rPr>
              <w:t>Robert R. Alford</w:t>
            </w:r>
            <w:r w:rsidR="008934C4">
              <w:rPr>
                <w:rFonts w:ascii="Times New Roman" w:hAnsi="Times New Roman" w:hint="eastAsia"/>
                <w:color w:val="000000"/>
                <w:szCs w:val="24"/>
              </w:rPr>
              <w:t>，</w:t>
            </w:r>
            <w:r w:rsidRPr="003402B1">
              <w:rPr>
                <w:rFonts w:ascii="新細明體" w:hAnsi="新細明體" w:cs="新細明體" w:hint="eastAsia"/>
                <w:color w:val="000000"/>
                <w:szCs w:val="24"/>
              </w:rPr>
              <w:t>王志弘</w:t>
            </w:r>
            <w:r w:rsidRPr="003402B1">
              <w:rPr>
                <w:rFonts w:ascii="新細明體" w:hAnsi="新細明體" w:cs="新細明體"/>
                <w:color w:val="000000"/>
                <w:szCs w:val="24"/>
              </w:rPr>
              <w:t>譯。</w:t>
            </w:r>
            <w:r w:rsidRPr="003402B1">
              <w:rPr>
                <w:rFonts w:ascii="新細明體" w:hAnsi="新細明體" w:cs="新細明體" w:hint="eastAsia"/>
                <w:color w:val="000000"/>
                <w:szCs w:val="24"/>
              </w:rPr>
              <w:t>好研究怎麼做─從理論、方法、證據構思研究問題</w:t>
            </w:r>
            <w:r w:rsidRPr="003402B1">
              <w:rPr>
                <w:rFonts w:ascii="新細明體" w:hAnsi="新細明體" w:cs="新細明體"/>
                <w:color w:val="000000"/>
                <w:szCs w:val="24"/>
              </w:rPr>
              <w:t>。</w:t>
            </w:r>
            <w:r w:rsidRPr="003402B1">
              <w:rPr>
                <w:rFonts w:ascii="新細明體" w:hAnsi="新細明體" w:cs="新細明體" w:hint="eastAsia"/>
                <w:color w:val="000000"/>
                <w:szCs w:val="24"/>
              </w:rPr>
              <w:t>台北</w:t>
            </w:r>
            <w:r w:rsidRPr="003402B1">
              <w:rPr>
                <w:rFonts w:ascii="新細明體" w:hAnsi="新細明體" w:cs="新細明體"/>
                <w:color w:val="000000"/>
                <w:szCs w:val="24"/>
              </w:rPr>
              <w:t>：</w:t>
            </w:r>
            <w:r w:rsidRPr="003402B1">
              <w:rPr>
                <w:rFonts w:ascii="新細明體" w:hAnsi="新細明體" w:cs="新細明體" w:hint="eastAsia"/>
                <w:color w:val="000000"/>
                <w:szCs w:val="24"/>
              </w:rPr>
              <w:t>群學</w:t>
            </w:r>
            <w:r w:rsidRPr="003402B1">
              <w:rPr>
                <w:rFonts w:ascii="新細明體" w:hAnsi="新細明體" w:cs="新細明體"/>
                <w:color w:val="000000"/>
                <w:szCs w:val="24"/>
              </w:rPr>
              <w:t>，20</w:t>
            </w:r>
            <w:r w:rsidRPr="003402B1">
              <w:rPr>
                <w:rFonts w:ascii="新細明體" w:hAnsi="新細明體" w:cs="新細明體" w:hint="eastAsia"/>
                <w:color w:val="000000"/>
                <w:szCs w:val="24"/>
              </w:rPr>
              <w:t>12</w:t>
            </w:r>
            <w:r w:rsidRPr="003402B1">
              <w:rPr>
                <w:rFonts w:ascii="新細明體" w:hAnsi="新細明體" w:cs="新細明體"/>
                <w:color w:val="000000"/>
                <w:szCs w:val="24"/>
              </w:rPr>
              <w:t>。</w:t>
            </w:r>
          </w:p>
          <w:p w14:paraId="68F00528" w14:textId="77777777" w:rsidR="004C1B56" w:rsidRDefault="004C1B56" w:rsidP="004C1B56">
            <w:pPr>
              <w:widowControl/>
              <w:numPr>
                <w:ilvl w:val="0"/>
                <w:numId w:val="36"/>
              </w:numPr>
              <w:spacing w:beforeLines="50" w:before="180" w:afterLines="50" w:after="180"/>
              <w:ind w:rightChars="100" w:right="240"/>
              <w:rPr>
                <w:rFonts w:ascii="新細明體" w:hAnsi="新細明體" w:cs="新細明體"/>
                <w:color w:val="000000"/>
              </w:rPr>
            </w:pPr>
            <w:r w:rsidRPr="003402B1">
              <w:rPr>
                <w:rFonts w:ascii="新細明體" w:hAnsi="新細明體" w:cs="新細明體" w:hint="eastAsia"/>
                <w:color w:val="000000"/>
              </w:rPr>
              <w:t>王雲東。社會科學研究法：量化與質化取向及其應用。台北：威仕曼，2014。</w:t>
            </w:r>
          </w:p>
          <w:p w14:paraId="5B02B50F" w14:textId="77777777" w:rsidR="004B7343" w:rsidRPr="003402B1" w:rsidRDefault="004B7343" w:rsidP="004C1B56">
            <w:pPr>
              <w:widowControl/>
              <w:numPr>
                <w:ilvl w:val="0"/>
                <w:numId w:val="36"/>
              </w:numPr>
              <w:spacing w:beforeLines="50" w:before="180" w:afterLines="50" w:after="180"/>
              <w:ind w:rightChars="100" w:right="240"/>
              <w:rPr>
                <w:rFonts w:ascii="新細明體" w:hAnsi="新細明體" w:cs="新細明體"/>
                <w:color w:val="000000"/>
              </w:rPr>
            </w:pPr>
            <w:r>
              <w:rPr>
                <w:rFonts w:ascii="新細明體" w:hAnsi="新細明體" w:cs="新細明體" w:hint="eastAsia"/>
                <w:color w:val="000000"/>
              </w:rPr>
              <w:t>舍禾。｢溫州教會」領導模式再思。新北：台灣基督教文藝，2019。</w:t>
            </w:r>
          </w:p>
          <w:p w14:paraId="11E8DF03" w14:textId="77777777" w:rsidR="004C1B56" w:rsidRDefault="004C1B56" w:rsidP="004C1B56">
            <w:pPr>
              <w:numPr>
                <w:ilvl w:val="0"/>
                <w:numId w:val="36"/>
              </w:numPr>
              <w:rPr>
                <w:rFonts w:ascii="新細明體" w:hAnsi="新細明體" w:cs="新細明體"/>
                <w:color w:val="000000"/>
              </w:rPr>
            </w:pPr>
            <w:r w:rsidRPr="003402B1">
              <w:rPr>
                <w:rFonts w:ascii="新細明體" w:hAnsi="新細明體" w:cs="新細明體" w:hint="eastAsia"/>
                <w:color w:val="000000"/>
              </w:rPr>
              <w:t>南西˙珍˙維麥斯特，李美慧譯</w:t>
            </w:r>
            <w:r w:rsidRPr="003402B1">
              <w:rPr>
                <w:rFonts w:ascii="新細明體" w:hAnsi="新細明體" w:cs="新細明體"/>
                <w:color w:val="000000"/>
              </w:rPr>
              <w:t>。</w:t>
            </w:r>
            <w:r w:rsidRPr="003402B1">
              <w:rPr>
                <w:rFonts w:ascii="新細明體" w:hAnsi="新細明體" w:cs="新細明體" w:hint="eastAsia"/>
                <w:color w:val="000000"/>
              </w:rPr>
              <w:t>優質的</w:t>
            </w:r>
            <w:r w:rsidRPr="003402B1">
              <w:rPr>
                <w:rFonts w:ascii="新細明體" w:hAnsi="新細明體" w:cs="新細明體"/>
                <w:color w:val="000000"/>
              </w:rPr>
              <w:t>研究報告。台北：</w:t>
            </w:r>
            <w:r w:rsidRPr="003402B1">
              <w:rPr>
                <w:rFonts w:ascii="新細明體" w:hAnsi="新細明體" w:cs="新細明體" w:hint="eastAsia"/>
                <w:color w:val="000000"/>
              </w:rPr>
              <w:t>天恩，</w:t>
            </w:r>
            <w:r w:rsidRPr="003402B1">
              <w:rPr>
                <w:rFonts w:ascii="新細明體" w:hAnsi="新細明體" w:cs="新細明體"/>
                <w:color w:val="000000"/>
              </w:rPr>
              <w:t>2011</w:t>
            </w:r>
            <w:r w:rsidRPr="003402B1">
              <w:rPr>
                <w:rFonts w:ascii="新細明體" w:hAnsi="新細明體" w:cs="新細明體" w:hint="eastAsia"/>
                <w:color w:val="000000"/>
              </w:rPr>
              <w:t>。</w:t>
            </w:r>
          </w:p>
          <w:p w14:paraId="2DC03269" w14:textId="77777777" w:rsidR="004B7343" w:rsidRPr="003402B1" w:rsidRDefault="004B7343" w:rsidP="004C1B56">
            <w:pPr>
              <w:numPr>
                <w:ilvl w:val="0"/>
                <w:numId w:val="36"/>
              </w:numPr>
              <w:rPr>
                <w:rFonts w:ascii="新細明體" w:hAnsi="新細明體" w:cs="新細明體"/>
                <w:color w:val="000000"/>
              </w:rPr>
            </w:pPr>
            <w:r>
              <w:rPr>
                <w:rFonts w:ascii="新細明體" w:hAnsi="新細明體" w:cs="新細明體" w:hint="eastAsia"/>
                <w:color w:val="000000"/>
              </w:rPr>
              <w:t>高師寧主編。田野萬象─當代中國基督教發展報告。香港：基督教中國宗教文化研究社，2018。</w:t>
            </w:r>
          </w:p>
          <w:p w14:paraId="415AA216" w14:textId="77777777" w:rsidR="004C1B56" w:rsidRPr="003402B1" w:rsidRDefault="004C1B56" w:rsidP="004C1B56">
            <w:pPr>
              <w:pStyle w:val="af0"/>
              <w:widowControl/>
              <w:numPr>
                <w:ilvl w:val="0"/>
                <w:numId w:val="36"/>
              </w:numPr>
              <w:spacing w:beforeLines="50" w:before="180" w:afterLines="50" w:after="180"/>
              <w:ind w:leftChars="0" w:rightChars="100" w:right="240"/>
              <w:outlineLvl w:val="0"/>
              <w:rPr>
                <w:rFonts w:ascii="新細明體" w:hAnsi="新細明體" w:cs="新細明體"/>
                <w:color w:val="000000"/>
                <w:szCs w:val="24"/>
              </w:rPr>
            </w:pPr>
            <w:r w:rsidRPr="003402B1">
              <w:rPr>
                <w:rFonts w:ascii="新細明體" w:hAnsi="新細明體" w:cs="新細明體"/>
                <w:color w:val="000000"/>
                <w:szCs w:val="24"/>
              </w:rPr>
              <w:t>高淑清</w:t>
            </w:r>
            <w:r w:rsidRPr="003402B1">
              <w:rPr>
                <w:rFonts w:ascii="新細明體" w:hAnsi="新細明體" w:cs="新細明體" w:hint="eastAsia"/>
                <w:color w:val="000000"/>
                <w:szCs w:val="24"/>
              </w:rPr>
              <w:t>。</w:t>
            </w:r>
            <w:r w:rsidRPr="003402B1">
              <w:rPr>
                <w:rFonts w:ascii="新細明體" w:hAnsi="新細明體" w:cs="新細明體"/>
                <w:color w:val="000000"/>
                <w:szCs w:val="24"/>
              </w:rPr>
              <w:t>質性研究的18堂課</w:t>
            </w:r>
            <w:r w:rsidR="008934C4">
              <w:rPr>
                <w:rFonts w:ascii="新細明體" w:hAnsi="新細明體" w:cs="新細明體" w:hint="eastAsia"/>
                <w:color w:val="000000"/>
                <w:szCs w:val="24"/>
              </w:rPr>
              <w:t>─</w:t>
            </w:r>
            <w:r w:rsidRPr="003402B1">
              <w:rPr>
                <w:rFonts w:ascii="新細明體" w:hAnsi="新細明體" w:cs="新細明體"/>
                <w:color w:val="000000"/>
                <w:szCs w:val="24"/>
              </w:rPr>
              <w:t>首航初探之旅</w:t>
            </w:r>
            <w:r w:rsidRPr="003402B1">
              <w:rPr>
                <w:rFonts w:ascii="新細明體" w:hAnsi="新細明體" w:cs="新細明體" w:hint="eastAsia"/>
                <w:color w:val="000000"/>
                <w:szCs w:val="24"/>
              </w:rPr>
              <w:t>。</w:t>
            </w:r>
            <w:r w:rsidRPr="003402B1">
              <w:rPr>
                <w:rFonts w:ascii="新細明體" w:hAnsi="新細明體" w:cs="新細明體"/>
                <w:color w:val="000000"/>
                <w:szCs w:val="24"/>
              </w:rPr>
              <w:t>高雄</w:t>
            </w:r>
            <w:r w:rsidRPr="003402B1">
              <w:rPr>
                <w:rFonts w:ascii="新細明體" w:hAnsi="新細明體" w:cs="新細明體" w:hint="eastAsia"/>
                <w:color w:val="000000"/>
                <w:szCs w:val="24"/>
              </w:rPr>
              <w:t>：</w:t>
            </w:r>
            <w:r w:rsidRPr="003402B1">
              <w:rPr>
                <w:rFonts w:ascii="新細明體" w:hAnsi="新細明體" w:cs="新細明體"/>
                <w:color w:val="000000"/>
                <w:szCs w:val="24"/>
              </w:rPr>
              <w:t>麗文文化</w:t>
            </w:r>
            <w:r w:rsidRPr="003402B1">
              <w:rPr>
                <w:rFonts w:ascii="新細明體" w:hAnsi="新細明體" w:cs="新細明體" w:hint="eastAsia"/>
                <w:color w:val="000000"/>
                <w:szCs w:val="24"/>
              </w:rPr>
              <w:t>，</w:t>
            </w:r>
            <w:r w:rsidRPr="003402B1">
              <w:rPr>
                <w:rFonts w:ascii="新細明體" w:hAnsi="新細明體" w:cs="新細明體"/>
                <w:color w:val="000000"/>
                <w:szCs w:val="24"/>
              </w:rPr>
              <w:t xml:space="preserve">2012 </w:t>
            </w:r>
            <w:r w:rsidRPr="003402B1">
              <w:rPr>
                <w:rFonts w:ascii="新細明體" w:hAnsi="新細明體" w:cs="新細明體" w:hint="eastAsia"/>
                <w:color w:val="000000"/>
                <w:szCs w:val="24"/>
              </w:rPr>
              <w:t>。</w:t>
            </w:r>
          </w:p>
          <w:p w14:paraId="4D090BD2" w14:textId="77777777" w:rsidR="004C1B56" w:rsidRPr="003402B1" w:rsidRDefault="004C1B56" w:rsidP="004C1B56">
            <w:pPr>
              <w:widowControl/>
              <w:numPr>
                <w:ilvl w:val="0"/>
                <w:numId w:val="36"/>
              </w:numPr>
              <w:spacing w:beforeLines="50" w:before="180" w:afterLines="50" w:after="180"/>
              <w:ind w:rightChars="100" w:right="240"/>
              <w:rPr>
                <w:rFonts w:ascii="新細明體" w:hAnsi="新細明體" w:cs="新細明體"/>
                <w:color w:val="000000"/>
              </w:rPr>
            </w:pPr>
            <w:r w:rsidRPr="003402B1">
              <w:rPr>
                <w:rFonts w:ascii="新細明體" w:hAnsi="新細明體" w:cs="新細明體" w:hint="eastAsia"/>
                <w:color w:val="000000"/>
              </w:rPr>
              <w:t>謝金青。社會科學研究法：論文寫作之理論與實務。台北：威仕曼，2011。</w:t>
            </w:r>
          </w:p>
          <w:p w14:paraId="6F174B5B" w14:textId="77777777" w:rsidR="004C1B56" w:rsidRPr="003402B1" w:rsidRDefault="004C1B56" w:rsidP="004C1B56">
            <w:pPr>
              <w:pStyle w:val="a7"/>
              <w:numPr>
                <w:ilvl w:val="0"/>
                <w:numId w:val="36"/>
              </w:numPr>
              <w:spacing w:line="240" w:lineRule="auto"/>
              <w:ind w:rightChars="100" w:right="240"/>
              <w:jc w:val="both"/>
              <w:rPr>
                <w:rFonts w:ascii="Times New Roman" w:eastAsia="新細明體" w:hAnsi="Times New Roman"/>
                <w:color w:val="000000"/>
                <w:kern w:val="2"/>
                <w:sz w:val="24"/>
                <w:szCs w:val="24"/>
                <w:lang w:val="en-US" w:eastAsia="zh-TW"/>
              </w:rPr>
            </w:pPr>
            <w:r w:rsidRPr="003402B1">
              <w:rPr>
                <w:rFonts w:ascii="Times New Roman" w:eastAsia="新細明體" w:hAnsi="Times New Roman"/>
                <w:color w:val="000000"/>
                <w:kern w:val="2"/>
                <w:sz w:val="24"/>
                <w:szCs w:val="24"/>
                <w:lang w:val="en-US" w:eastAsia="zh-TW"/>
              </w:rPr>
              <w:t>Creswell, John W. Research Design, Qualitative, Quantitative, and Mixed Methods Approaches. Thousand Oaks, California: Sage Publications, Inc., 2003.</w:t>
            </w:r>
          </w:p>
          <w:p w14:paraId="6BB2DA9E" w14:textId="77777777" w:rsidR="004C1B56" w:rsidRPr="003402B1" w:rsidRDefault="004C1B56" w:rsidP="004C1B56">
            <w:pPr>
              <w:pStyle w:val="a7"/>
              <w:numPr>
                <w:ilvl w:val="0"/>
                <w:numId w:val="36"/>
              </w:numPr>
              <w:spacing w:line="240" w:lineRule="auto"/>
              <w:ind w:rightChars="100" w:right="240"/>
              <w:jc w:val="both"/>
              <w:rPr>
                <w:rFonts w:ascii="Times New Roman" w:eastAsia="新細明體" w:hAnsi="Times New Roman"/>
                <w:color w:val="000000"/>
                <w:kern w:val="2"/>
                <w:sz w:val="24"/>
                <w:szCs w:val="24"/>
                <w:lang w:val="en-US" w:eastAsia="zh-TW"/>
              </w:rPr>
            </w:pPr>
            <w:r w:rsidRPr="003402B1">
              <w:rPr>
                <w:rFonts w:ascii="Times New Roman" w:eastAsia="新細明體" w:hAnsi="Times New Roman"/>
                <w:color w:val="000000"/>
                <w:kern w:val="2"/>
                <w:sz w:val="24"/>
                <w:szCs w:val="24"/>
                <w:lang w:val="en-US" w:eastAsia="zh-TW"/>
              </w:rPr>
              <w:t>Hamburger, Roberta. Pgs Style Guide for Master’s Theses and D. Min. Project Reports. Seminary Press, 1994.</w:t>
            </w:r>
          </w:p>
          <w:p w14:paraId="4779C347" w14:textId="77777777" w:rsidR="004C1B56" w:rsidRPr="003402B1" w:rsidRDefault="004C1B56" w:rsidP="004C1B56">
            <w:pPr>
              <w:pStyle w:val="a7"/>
              <w:numPr>
                <w:ilvl w:val="0"/>
                <w:numId w:val="36"/>
              </w:numPr>
              <w:spacing w:line="240" w:lineRule="auto"/>
              <w:ind w:rightChars="100" w:right="240"/>
              <w:jc w:val="both"/>
              <w:rPr>
                <w:rFonts w:ascii="Times New Roman" w:eastAsia="新細明體" w:hAnsi="Times New Roman"/>
                <w:color w:val="000000"/>
                <w:kern w:val="2"/>
                <w:sz w:val="24"/>
                <w:szCs w:val="24"/>
                <w:lang w:val="en-US" w:eastAsia="zh-TW"/>
              </w:rPr>
            </w:pPr>
            <w:r w:rsidRPr="003402B1">
              <w:rPr>
                <w:rFonts w:ascii="Times New Roman" w:eastAsia="新細明體" w:hAnsi="Times New Roman"/>
                <w:color w:val="000000"/>
                <w:kern w:val="2"/>
                <w:sz w:val="24"/>
                <w:szCs w:val="24"/>
                <w:lang w:val="en-US" w:eastAsia="zh-TW"/>
              </w:rPr>
              <w:t>Myers, William. Research in Ministry: A Primer for the Doctor of Ministry Program (Studies in Ministry and Parish Life), 3rd ed. Exploration Press, 2000.</w:t>
            </w:r>
          </w:p>
          <w:p w14:paraId="25455994" w14:textId="77777777" w:rsidR="004C1B56" w:rsidRPr="003402B1" w:rsidRDefault="004C1B56" w:rsidP="004C1B56">
            <w:pPr>
              <w:pStyle w:val="a7"/>
              <w:numPr>
                <w:ilvl w:val="0"/>
                <w:numId w:val="36"/>
              </w:numPr>
              <w:spacing w:line="240" w:lineRule="auto"/>
              <w:ind w:rightChars="100" w:right="240"/>
              <w:jc w:val="both"/>
              <w:rPr>
                <w:rFonts w:ascii="新細明體" w:eastAsia="新細明體" w:hAnsi="新細明體" w:cs="新細明體"/>
                <w:color w:val="000000"/>
                <w:kern w:val="2"/>
                <w:sz w:val="24"/>
                <w:szCs w:val="24"/>
                <w:lang w:val="en-US" w:eastAsia="zh-TW"/>
              </w:rPr>
            </w:pPr>
            <w:r w:rsidRPr="003402B1">
              <w:rPr>
                <w:rFonts w:ascii="Times New Roman" w:eastAsia="新細明體" w:hAnsi="Times New Roman"/>
                <w:color w:val="000000"/>
                <w:kern w:val="2"/>
                <w:sz w:val="24"/>
                <w:szCs w:val="24"/>
                <w:lang w:val="en-US" w:eastAsia="zh-TW"/>
              </w:rPr>
              <w:t>Sayre, John. A Manual of Forms for Research Papers and D. Min. Field Project Reports, 2nd ed. Seminary Press.</w:t>
            </w:r>
          </w:p>
        </w:tc>
      </w:tr>
    </w:tbl>
    <w:p w14:paraId="05C4E6DB" w14:textId="77777777" w:rsidR="00E53839" w:rsidRPr="001F11D8" w:rsidRDefault="00E53839" w:rsidP="00C40599">
      <w:pPr>
        <w:pStyle w:val="ac"/>
        <w:spacing w:line="320" w:lineRule="exact"/>
        <w:rPr>
          <w:rFonts w:ascii="Times New Roman" w:hAnsi="Times New Roman"/>
          <w:lang w:eastAsia="zh-TW"/>
        </w:rPr>
      </w:pPr>
    </w:p>
    <w:sectPr w:rsidR="00E53839" w:rsidRPr="001F11D8" w:rsidSect="0047552C">
      <w:footerReference w:type="even" r:id="rId8"/>
      <w:footerReference w:type="default" r:id="rId9"/>
      <w:pgSz w:w="11906" w:h="16838"/>
      <w:pgMar w:top="1440" w:right="1440" w:bottom="1440" w:left="144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42BA" w14:textId="77777777" w:rsidR="00E457DC" w:rsidRDefault="00E457DC">
      <w:r>
        <w:separator/>
      </w:r>
    </w:p>
  </w:endnote>
  <w:endnote w:type="continuationSeparator" w:id="0">
    <w:p w14:paraId="7C5F44DE" w14:textId="77777777" w:rsidR="00E457DC" w:rsidRDefault="00E4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WCCYF (Big5)">
    <w:altName w:val="新細明體"/>
    <w:charset w:val="88"/>
    <w:family w:val="auto"/>
    <w:pitch w:val="variable"/>
    <w:sig w:usb0="80000001" w:usb1="28091800" w:usb2="00000016" w:usb3="00000000" w:csb0="00100000" w:csb1="00000000"/>
  </w:font>
  <w:font w:name="Chn FMing S5">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華康行書體">
    <w:panose1 w:val="02010609010101010101"/>
    <w:charset w:val="88"/>
    <w:family w:val="modern"/>
    <w:pitch w:val="fixed"/>
    <w:sig w:usb0="80000001" w:usb1="28091800" w:usb2="00000016" w:usb3="00000000" w:csb0="00100000" w:csb1="00000000"/>
  </w:font>
  <w:font w:name="華康粗黑體">
    <w:panose1 w:val="02010609010101010101"/>
    <w:charset w:val="88"/>
    <w:family w:val="modern"/>
    <w:pitch w:val="fixed"/>
    <w:sig w:usb0="80000001" w:usb1="28091800" w:usb2="00000016" w:usb3="00000000" w:csb0="00100000" w:csb1="00000000"/>
  </w:font>
  <w:font w:name="華康隸書體W7">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C86D" w14:textId="77777777" w:rsidR="00E53839" w:rsidRDefault="00E5383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3AB054" w14:textId="77777777" w:rsidR="00E53839" w:rsidRDefault="00E5383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78E3" w14:textId="77777777" w:rsidR="00E53839" w:rsidRDefault="00E538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2B95" w14:textId="77777777" w:rsidR="00E457DC" w:rsidRDefault="00E457DC">
      <w:r>
        <w:separator/>
      </w:r>
    </w:p>
  </w:footnote>
  <w:footnote w:type="continuationSeparator" w:id="0">
    <w:p w14:paraId="3C5885BC" w14:textId="77777777" w:rsidR="00E457DC" w:rsidRDefault="00E4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4B0"/>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1F29B4"/>
    <w:multiLevelType w:val="multilevel"/>
    <w:tmpl w:val="57C20850"/>
    <w:lvl w:ilvl="0">
      <w:start w:val="1"/>
      <w:numFmt w:val="bullet"/>
      <w:lvlText w:val=""/>
      <w:lvlJc w:val="left"/>
      <w:pPr>
        <w:tabs>
          <w:tab w:val="num" w:pos="1320"/>
        </w:tabs>
        <w:ind w:left="1320" w:hanging="360"/>
      </w:pPr>
      <w:rPr>
        <w:rFonts w:ascii="Wingdings" w:hAnsi="Wingdings" w:hint="default"/>
      </w:r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2" w15:restartNumberingAfterBreak="0">
    <w:nsid w:val="05F10FD7"/>
    <w:multiLevelType w:val="hybridMultilevel"/>
    <w:tmpl w:val="A836A5CA"/>
    <w:lvl w:ilvl="0" w:tplc="270673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1D7669"/>
    <w:multiLevelType w:val="hybridMultilevel"/>
    <w:tmpl w:val="E4CCF14A"/>
    <w:lvl w:ilvl="0" w:tplc="2F2024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C2348CA"/>
    <w:multiLevelType w:val="multilevel"/>
    <w:tmpl w:val="53D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3C8"/>
    <w:multiLevelType w:val="hybridMultilevel"/>
    <w:tmpl w:val="57C6B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73D03"/>
    <w:multiLevelType w:val="hybridMultilevel"/>
    <w:tmpl w:val="D9E846D0"/>
    <w:lvl w:ilvl="0" w:tplc="1A3E39C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032CFC"/>
    <w:multiLevelType w:val="hybridMultilevel"/>
    <w:tmpl w:val="D81093D4"/>
    <w:lvl w:ilvl="0" w:tplc="1A3E39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172405"/>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24339BC"/>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C476DD"/>
    <w:multiLevelType w:val="hybridMultilevel"/>
    <w:tmpl w:val="53BCB5EA"/>
    <w:lvl w:ilvl="0" w:tplc="A14664B0">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190E65EF"/>
    <w:multiLevelType w:val="hybridMultilevel"/>
    <w:tmpl w:val="334C412C"/>
    <w:lvl w:ilvl="0" w:tplc="3DBCCE80">
      <w:start w:val="1"/>
      <w:numFmt w:val="decimal"/>
      <w:lvlText w:val="%1."/>
      <w:lvlJc w:val="left"/>
      <w:pPr>
        <w:tabs>
          <w:tab w:val="num" w:pos="360"/>
        </w:tabs>
        <w:ind w:left="360" w:hanging="360"/>
      </w:pPr>
      <w:rPr>
        <w:rFonts w:hint="eastAsia"/>
      </w:rPr>
    </w:lvl>
    <w:lvl w:ilvl="1" w:tplc="5404AFD8">
      <w:start w:val="1"/>
      <w:numFmt w:val="upperRoman"/>
      <w:lvlText w:val="%2."/>
      <w:lvlJc w:val="left"/>
      <w:pPr>
        <w:tabs>
          <w:tab w:val="num" w:pos="1200"/>
        </w:tabs>
        <w:ind w:left="1200" w:hanging="720"/>
      </w:pPr>
      <w:rPr>
        <w:rFonts w:hint="eastAsia"/>
      </w:rPr>
    </w:lvl>
    <w:lvl w:ilvl="2" w:tplc="C368EEDC">
      <w:start w:val="1"/>
      <w:numFmt w:val="decimal"/>
      <w:lvlText w:val="%3."/>
      <w:lvlJc w:val="left"/>
      <w:pPr>
        <w:ind w:left="1320" w:hanging="360"/>
      </w:pPr>
      <w:rPr>
        <w:rFonts w:eastAsia="標楷體" w:hint="default"/>
        <w:sz w:val="2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940818"/>
    <w:multiLevelType w:val="hybridMultilevel"/>
    <w:tmpl w:val="60120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BC5242"/>
    <w:multiLevelType w:val="hybridMultilevel"/>
    <w:tmpl w:val="606C7E0C"/>
    <w:lvl w:ilvl="0" w:tplc="08D0731A">
      <w:start w:val="1"/>
      <w:numFmt w:val="ideographLegalTraditional"/>
      <w:lvlText w:val="%1、"/>
      <w:lvlJc w:val="left"/>
      <w:pPr>
        <w:ind w:left="1140" w:hanging="480"/>
      </w:pPr>
      <w:rPr>
        <w:rFonts w:hint="default"/>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238974E6"/>
    <w:multiLevelType w:val="hybridMultilevel"/>
    <w:tmpl w:val="5B16F1C2"/>
    <w:lvl w:ilvl="0" w:tplc="61E8565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4186FC4"/>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2160C8"/>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7" w15:restartNumberingAfterBreak="0">
    <w:nsid w:val="2AAB1C7E"/>
    <w:multiLevelType w:val="hybridMultilevel"/>
    <w:tmpl w:val="3B9E91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B5E6B74"/>
    <w:multiLevelType w:val="hybridMultilevel"/>
    <w:tmpl w:val="334C412C"/>
    <w:lvl w:ilvl="0" w:tplc="3DBCCE80">
      <w:start w:val="1"/>
      <w:numFmt w:val="decimal"/>
      <w:lvlText w:val="%1."/>
      <w:lvlJc w:val="left"/>
      <w:pPr>
        <w:tabs>
          <w:tab w:val="num" w:pos="360"/>
        </w:tabs>
        <w:ind w:left="360" w:hanging="360"/>
      </w:pPr>
      <w:rPr>
        <w:rFonts w:hint="eastAsia"/>
      </w:rPr>
    </w:lvl>
    <w:lvl w:ilvl="1" w:tplc="5404AFD8">
      <w:start w:val="1"/>
      <w:numFmt w:val="upperRoman"/>
      <w:lvlText w:val="%2."/>
      <w:lvlJc w:val="left"/>
      <w:pPr>
        <w:tabs>
          <w:tab w:val="num" w:pos="1200"/>
        </w:tabs>
        <w:ind w:left="1200" w:hanging="720"/>
      </w:pPr>
      <w:rPr>
        <w:rFonts w:hint="eastAsia"/>
      </w:rPr>
    </w:lvl>
    <w:lvl w:ilvl="2" w:tplc="C368EEDC">
      <w:start w:val="1"/>
      <w:numFmt w:val="decimal"/>
      <w:lvlText w:val="%3."/>
      <w:lvlJc w:val="left"/>
      <w:pPr>
        <w:ind w:left="1320" w:hanging="360"/>
      </w:pPr>
      <w:rPr>
        <w:rFonts w:eastAsia="標楷體" w:hint="default"/>
        <w:sz w:val="2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B785804"/>
    <w:multiLevelType w:val="hybridMultilevel"/>
    <w:tmpl w:val="CC404F28"/>
    <w:lvl w:ilvl="0" w:tplc="1C9AB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5613C5"/>
    <w:multiLevelType w:val="hybridMultilevel"/>
    <w:tmpl w:val="FBB0511C"/>
    <w:lvl w:ilvl="0" w:tplc="112ACCB8">
      <w:start w:val="1"/>
      <w:numFmt w:val="decimal"/>
      <w:lvlText w:val="%1."/>
      <w:lvlJc w:val="left"/>
      <w:pPr>
        <w:ind w:left="360" w:hanging="360"/>
      </w:pPr>
      <w:rPr>
        <w:rFonts w:hint="eastAsia"/>
        <w:b/>
        <w:color w:val="000000"/>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1F070C0"/>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2DA0941"/>
    <w:multiLevelType w:val="hybridMultilevel"/>
    <w:tmpl w:val="5F98B2BA"/>
    <w:lvl w:ilvl="0" w:tplc="1A8492B0">
      <w:numFmt w:val="bullet"/>
      <w:lvlText w:val="●"/>
      <w:lvlJc w:val="left"/>
      <w:pPr>
        <w:tabs>
          <w:tab w:val="num" w:pos="360"/>
        </w:tabs>
        <w:ind w:left="360" w:hanging="360"/>
      </w:pPr>
      <w:rPr>
        <w:rFonts w:ascii="標楷體" w:eastAsia="標楷體" w:hAnsi="標楷體" w:cs="Times New Roman" w:hint="eastAsia"/>
        <w:b/>
        <w:color w:val="800000"/>
        <w:sz w:val="2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971DB9"/>
    <w:multiLevelType w:val="hybridMultilevel"/>
    <w:tmpl w:val="FADC7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F167A4A"/>
    <w:multiLevelType w:val="hybridMultilevel"/>
    <w:tmpl w:val="82D4816C"/>
    <w:lvl w:ilvl="0" w:tplc="566CFED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419E7A76"/>
    <w:multiLevelType w:val="multilevel"/>
    <w:tmpl w:val="9514A3F6"/>
    <w:lvl w:ilvl="0">
      <w:start w:val="1"/>
      <w:numFmt w:val="bullet"/>
      <w:lvlText w:val=""/>
      <w:lvlJc w:val="left"/>
      <w:pPr>
        <w:tabs>
          <w:tab w:val="num" w:pos="0"/>
        </w:tabs>
        <w:ind w:left="0" w:hanging="360"/>
      </w:pPr>
      <w:rPr>
        <w:rFonts w:ascii="Wingdings" w:hAnsi="Wingdings"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6" w15:restartNumberingAfterBreak="0">
    <w:nsid w:val="4A027692"/>
    <w:multiLevelType w:val="hybridMultilevel"/>
    <w:tmpl w:val="1D5A6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BCE63BE"/>
    <w:multiLevelType w:val="hybridMultilevel"/>
    <w:tmpl w:val="606C7E0C"/>
    <w:lvl w:ilvl="0" w:tplc="08D0731A">
      <w:start w:val="1"/>
      <w:numFmt w:val="ideographLegalTraditional"/>
      <w:lvlText w:val="%1、"/>
      <w:lvlJc w:val="left"/>
      <w:pPr>
        <w:ind w:left="908"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8" w15:restartNumberingAfterBreak="0">
    <w:nsid w:val="50A056EC"/>
    <w:multiLevelType w:val="hybridMultilevel"/>
    <w:tmpl w:val="DE3C2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173DD6"/>
    <w:multiLevelType w:val="hybridMultilevel"/>
    <w:tmpl w:val="BEAEBC68"/>
    <w:lvl w:ilvl="0" w:tplc="6CD212F0">
      <w:start w:val="2"/>
      <w:numFmt w:val="bullet"/>
      <w:lvlText w:val="●"/>
      <w:lvlJc w:val="left"/>
      <w:pPr>
        <w:tabs>
          <w:tab w:val="num" w:pos="360"/>
        </w:tabs>
        <w:ind w:left="360" w:hanging="360"/>
      </w:pPr>
      <w:rPr>
        <w:rFonts w:ascii="標楷體" w:eastAsia="標楷體" w:hAnsi="標楷體" w:cs="Times New Roman" w:hint="eastAsia"/>
        <w:color w:val="8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C6610FD"/>
    <w:multiLevelType w:val="hybridMultilevel"/>
    <w:tmpl w:val="C9369208"/>
    <w:lvl w:ilvl="0" w:tplc="28000A98">
      <w:start w:val="1"/>
      <w:numFmt w:val="taiwaneseCountingThousand"/>
      <w:lvlText w:val="%1、"/>
      <w:lvlJc w:val="left"/>
      <w:pPr>
        <w:ind w:left="960" w:hanging="480"/>
      </w:pPr>
      <w:rPr>
        <w:rFonts w:ascii="新細明體" w:hAnsi="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E9A6C7B"/>
    <w:multiLevelType w:val="hybridMultilevel"/>
    <w:tmpl w:val="4A10A17C"/>
    <w:lvl w:ilvl="0" w:tplc="1A00B1CA">
      <w:start w:val="1"/>
      <w:numFmt w:val="ideographLegalTraditional"/>
      <w:lvlText w:val="%1、"/>
      <w:lvlJc w:val="left"/>
      <w:pPr>
        <w:ind w:left="425" w:firstLine="0"/>
      </w:pPr>
      <w:rPr>
        <w:rFonts w:hint="default"/>
        <w:lang w:val="en-US"/>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2" w15:restartNumberingAfterBreak="0">
    <w:nsid w:val="7463510D"/>
    <w:multiLevelType w:val="hybridMultilevel"/>
    <w:tmpl w:val="582038E8"/>
    <w:lvl w:ilvl="0" w:tplc="1A3E39C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754D5193"/>
    <w:multiLevelType w:val="hybridMultilevel"/>
    <w:tmpl w:val="8F4E234E"/>
    <w:lvl w:ilvl="0" w:tplc="1A3E39C4">
      <w:start w:val="1"/>
      <w:numFmt w:val="bullet"/>
      <w:lvlText w:val=""/>
      <w:lvlJc w:val="left"/>
      <w:pPr>
        <w:ind w:left="480" w:hanging="480"/>
      </w:pPr>
      <w:rPr>
        <w:rFonts w:ascii="Wingdings" w:hAnsi="Wingdings" w:hint="default"/>
      </w:rPr>
    </w:lvl>
    <w:lvl w:ilvl="1" w:tplc="1A3E39C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BE04EE"/>
    <w:multiLevelType w:val="hybridMultilevel"/>
    <w:tmpl w:val="D0EA5D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2228"/>
        </w:tabs>
        <w:ind w:left="2228" w:hanging="480"/>
      </w:pPr>
      <w:rPr>
        <w:rFonts w:ascii="Wingdings" w:hAnsi="Wingdings" w:hint="default"/>
      </w:rPr>
    </w:lvl>
    <w:lvl w:ilvl="2" w:tplc="04090005" w:tentative="1">
      <w:start w:val="1"/>
      <w:numFmt w:val="bullet"/>
      <w:lvlText w:val=""/>
      <w:lvlJc w:val="left"/>
      <w:pPr>
        <w:tabs>
          <w:tab w:val="num" w:pos="2708"/>
        </w:tabs>
        <w:ind w:left="2708" w:hanging="480"/>
      </w:pPr>
      <w:rPr>
        <w:rFonts w:ascii="Wingdings" w:hAnsi="Wingdings" w:hint="default"/>
      </w:rPr>
    </w:lvl>
    <w:lvl w:ilvl="3" w:tplc="04090001" w:tentative="1">
      <w:start w:val="1"/>
      <w:numFmt w:val="bullet"/>
      <w:lvlText w:val=""/>
      <w:lvlJc w:val="left"/>
      <w:pPr>
        <w:tabs>
          <w:tab w:val="num" w:pos="3188"/>
        </w:tabs>
        <w:ind w:left="3188" w:hanging="480"/>
      </w:pPr>
      <w:rPr>
        <w:rFonts w:ascii="Wingdings" w:hAnsi="Wingdings" w:hint="default"/>
      </w:rPr>
    </w:lvl>
    <w:lvl w:ilvl="4" w:tplc="04090003" w:tentative="1">
      <w:start w:val="1"/>
      <w:numFmt w:val="bullet"/>
      <w:lvlText w:val=""/>
      <w:lvlJc w:val="left"/>
      <w:pPr>
        <w:tabs>
          <w:tab w:val="num" w:pos="3668"/>
        </w:tabs>
        <w:ind w:left="3668" w:hanging="480"/>
      </w:pPr>
      <w:rPr>
        <w:rFonts w:ascii="Wingdings" w:hAnsi="Wingdings" w:hint="default"/>
      </w:rPr>
    </w:lvl>
    <w:lvl w:ilvl="5" w:tplc="04090005" w:tentative="1">
      <w:start w:val="1"/>
      <w:numFmt w:val="bullet"/>
      <w:lvlText w:val=""/>
      <w:lvlJc w:val="left"/>
      <w:pPr>
        <w:tabs>
          <w:tab w:val="num" w:pos="4148"/>
        </w:tabs>
        <w:ind w:left="4148" w:hanging="480"/>
      </w:pPr>
      <w:rPr>
        <w:rFonts w:ascii="Wingdings" w:hAnsi="Wingdings" w:hint="default"/>
      </w:rPr>
    </w:lvl>
    <w:lvl w:ilvl="6" w:tplc="04090001" w:tentative="1">
      <w:start w:val="1"/>
      <w:numFmt w:val="bullet"/>
      <w:lvlText w:val=""/>
      <w:lvlJc w:val="left"/>
      <w:pPr>
        <w:tabs>
          <w:tab w:val="num" w:pos="4628"/>
        </w:tabs>
        <w:ind w:left="4628" w:hanging="480"/>
      </w:pPr>
      <w:rPr>
        <w:rFonts w:ascii="Wingdings" w:hAnsi="Wingdings" w:hint="default"/>
      </w:rPr>
    </w:lvl>
    <w:lvl w:ilvl="7" w:tplc="04090003" w:tentative="1">
      <w:start w:val="1"/>
      <w:numFmt w:val="bullet"/>
      <w:lvlText w:val=""/>
      <w:lvlJc w:val="left"/>
      <w:pPr>
        <w:tabs>
          <w:tab w:val="num" w:pos="5108"/>
        </w:tabs>
        <w:ind w:left="5108" w:hanging="480"/>
      </w:pPr>
      <w:rPr>
        <w:rFonts w:ascii="Wingdings" w:hAnsi="Wingdings" w:hint="default"/>
      </w:rPr>
    </w:lvl>
    <w:lvl w:ilvl="8" w:tplc="04090005" w:tentative="1">
      <w:start w:val="1"/>
      <w:numFmt w:val="bullet"/>
      <w:lvlText w:val=""/>
      <w:lvlJc w:val="left"/>
      <w:pPr>
        <w:tabs>
          <w:tab w:val="num" w:pos="5588"/>
        </w:tabs>
        <w:ind w:left="5588" w:hanging="480"/>
      </w:pPr>
      <w:rPr>
        <w:rFonts w:ascii="Wingdings" w:hAnsi="Wingdings" w:hint="default"/>
      </w:rPr>
    </w:lvl>
  </w:abstractNum>
  <w:abstractNum w:abstractNumId="35" w15:restartNumberingAfterBreak="0">
    <w:nsid w:val="792D0042"/>
    <w:multiLevelType w:val="hybridMultilevel"/>
    <w:tmpl w:val="BDFADAC6"/>
    <w:lvl w:ilvl="0" w:tplc="4E9E5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F21426"/>
    <w:multiLevelType w:val="hybridMultilevel"/>
    <w:tmpl w:val="735E48BC"/>
    <w:lvl w:ilvl="0" w:tplc="1A3E39C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9"/>
  </w:num>
  <w:num w:numId="2">
    <w:abstractNumId w:val="22"/>
  </w:num>
  <w:num w:numId="3">
    <w:abstractNumId w:val="13"/>
  </w:num>
  <w:num w:numId="4">
    <w:abstractNumId w:val="24"/>
  </w:num>
  <w:num w:numId="5">
    <w:abstractNumId w:val="19"/>
  </w:num>
  <w:num w:numId="6">
    <w:abstractNumId w:val="21"/>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4"/>
  </w:num>
  <w:num w:numId="11">
    <w:abstractNumId w:val="17"/>
  </w:num>
  <w:num w:numId="12">
    <w:abstractNumId w:val="26"/>
  </w:num>
  <w:num w:numId="13">
    <w:abstractNumId w:val="23"/>
  </w:num>
  <w:num w:numId="14">
    <w:abstractNumId w:val="15"/>
  </w:num>
  <w:num w:numId="15">
    <w:abstractNumId w:val="28"/>
  </w:num>
  <w:num w:numId="16">
    <w:abstractNumId w:val="12"/>
  </w:num>
  <w:num w:numId="17">
    <w:abstractNumId w:val="35"/>
  </w:num>
  <w:num w:numId="18">
    <w:abstractNumId w:val="31"/>
  </w:num>
  <w:num w:numId="19">
    <w:abstractNumId w:val="30"/>
  </w:num>
  <w:num w:numId="20">
    <w:abstractNumId w:val="16"/>
  </w:num>
  <w:num w:numId="21">
    <w:abstractNumId w:val="27"/>
  </w:num>
  <w:num w:numId="22">
    <w:abstractNumId w:val="20"/>
  </w:num>
  <w:num w:numId="23">
    <w:abstractNumId w:val="36"/>
  </w:num>
  <w:num w:numId="24">
    <w:abstractNumId w:val="6"/>
  </w:num>
  <w:num w:numId="25">
    <w:abstractNumId w:val="33"/>
  </w:num>
  <w:num w:numId="26">
    <w:abstractNumId w:val="32"/>
  </w:num>
  <w:num w:numId="27">
    <w:abstractNumId w:val="11"/>
  </w:num>
  <w:num w:numId="28">
    <w:abstractNumId w:val="4"/>
  </w:num>
  <w:num w:numId="29">
    <w:abstractNumId w:val="1"/>
  </w:num>
  <w:num w:numId="30">
    <w:abstractNumId w:val="2"/>
  </w:num>
  <w:num w:numId="31">
    <w:abstractNumId w:val="7"/>
  </w:num>
  <w:num w:numId="32">
    <w:abstractNumId w:val="14"/>
  </w:num>
  <w:num w:numId="33">
    <w:abstractNumId w:val="3"/>
  </w:num>
  <w:num w:numId="34">
    <w:abstractNumId w:val="25"/>
  </w:num>
  <w:num w:numId="35">
    <w:abstractNumId w:val="10"/>
  </w:num>
  <w:num w:numId="36">
    <w:abstractNumId w:val="0"/>
  </w:num>
  <w:num w:numId="37">
    <w:abstractNumId w:val="18"/>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DD"/>
    <w:rsid w:val="00001DEB"/>
    <w:rsid w:val="000043CF"/>
    <w:rsid w:val="000068BC"/>
    <w:rsid w:val="00013986"/>
    <w:rsid w:val="00041F58"/>
    <w:rsid w:val="0006366B"/>
    <w:rsid w:val="00064707"/>
    <w:rsid w:val="000660AF"/>
    <w:rsid w:val="00081D10"/>
    <w:rsid w:val="000867CC"/>
    <w:rsid w:val="00097F17"/>
    <w:rsid w:val="000A3CC8"/>
    <w:rsid w:val="000A77B3"/>
    <w:rsid w:val="000C02C4"/>
    <w:rsid w:val="000F3360"/>
    <w:rsid w:val="001177FF"/>
    <w:rsid w:val="00121249"/>
    <w:rsid w:val="001251BE"/>
    <w:rsid w:val="0014051F"/>
    <w:rsid w:val="0014267C"/>
    <w:rsid w:val="00142A02"/>
    <w:rsid w:val="00144776"/>
    <w:rsid w:val="00154DAE"/>
    <w:rsid w:val="00161489"/>
    <w:rsid w:val="00161F2D"/>
    <w:rsid w:val="001630E2"/>
    <w:rsid w:val="001638AF"/>
    <w:rsid w:val="00166397"/>
    <w:rsid w:val="00166A27"/>
    <w:rsid w:val="00166D9C"/>
    <w:rsid w:val="00172127"/>
    <w:rsid w:val="001745DC"/>
    <w:rsid w:val="00176004"/>
    <w:rsid w:val="00177729"/>
    <w:rsid w:val="00195774"/>
    <w:rsid w:val="00195E94"/>
    <w:rsid w:val="001A4186"/>
    <w:rsid w:val="001B0792"/>
    <w:rsid w:val="001B3806"/>
    <w:rsid w:val="001B50F2"/>
    <w:rsid w:val="001C36BB"/>
    <w:rsid w:val="001C592E"/>
    <w:rsid w:val="001D487F"/>
    <w:rsid w:val="001E3E5E"/>
    <w:rsid w:val="001F11D8"/>
    <w:rsid w:val="001F3430"/>
    <w:rsid w:val="00204566"/>
    <w:rsid w:val="00207EB2"/>
    <w:rsid w:val="002127A6"/>
    <w:rsid w:val="002242FB"/>
    <w:rsid w:val="0022601E"/>
    <w:rsid w:val="00226BC8"/>
    <w:rsid w:val="0022709C"/>
    <w:rsid w:val="002404CC"/>
    <w:rsid w:val="00240822"/>
    <w:rsid w:val="00241610"/>
    <w:rsid w:val="0024191B"/>
    <w:rsid w:val="002431BC"/>
    <w:rsid w:val="00245C0E"/>
    <w:rsid w:val="00246F1D"/>
    <w:rsid w:val="00252C0E"/>
    <w:rsid w:val="0026138A"/>
    <w:rsid w:val="00270339"/>
    <w:rsid w:val="002703D8"/>
    <w:rsid w:val="00274005"/>
    <w:rsid w:val="0029196B"/>
    <w:rsid w:val="00293E71"/>
    <w:rsid w:val="002C1090"/>
    <w:rsid w:val="002D17B7"/>
    <w:rsid w:val="00303680"/>
    <w:rsid w:val="00307B13"/>
    <w:rsid w:val="00310663"/>
    <w:rsid w:val="00313D9B"/>
    <w:rsid w:val="00315BD0"/>
    <w:rsid w:val="00315C35"/>
    <w:rsid w:val="00337444"/>
    <w:rsid w:val="003402B1"/>
    <w:rsid w:val="00342E63"/>
    <w:rsid w:val="003533C4"/>
    <w:rsid w:val="00364794"/>
    <w:rsid w:val="003652DF"/>
    <w:rsid w:val="00380778"/>
    <w:rsid w:val="00391379"/>
    <w:rsid w:val="00394A3C"/>
    <w:rsid w:val="003A3FFC"/>
    <w:rsid w:val="003A7DEE"/>
    <w:rsid w:val="003B6119"/>
    <w:rsid w:val="003C230C"/>
    <w:rsid w:val="003C2F43"/>
    <w:rsid w:val="003D6024"/>
    <w:rsid w:val="003E4355"/>
    <w:rsid w:val="003F0DD4"/>
    <w:rsid w:val="003F4A1B"/>
    <w:rsid w:val="0040032E"/>
    <w:rsid w:val="00411DA9"/>
    <w:rsid w:val="00421105"/>
    <w:rsid w:val="00433F8F"/>
    <w:rsid w:val="0043474C"/>
    <w:rsid w:val="00451369"/>
    <w:rsid w:val="0045202E"/>
    <w:rsid w:val="00457073"/>
    <w:rsid w:val="00461BC2"/>
    <w:rsid w:val="00464B40"/>
    <w:rsid w:val="004740E9"/>
    <w:rsid w:val="0047552C"/>
    <w:rsid w:val="00475EF9"/>
    <w:rsid w:val="00480212"/>
    <w:rsid w:val="00482743"/>
    <w:rsid w:val="004A08B3"/>
    <w:rsid w:val="004B7343"/>
    <w:rsid w:val="004C1B56"/>
    <w:rsid w:val="004E02CA"/>
    <w:rsid w:val="004E6292"/>
    <w:rsid w:val="00500873"/>
    <w:rsid w:val="00505113"/>
    <w:rsid w:val="00523CB9"/>
    <w:rsid w:val="00534243"/>
    <w:rsid w:val="00544CD4"/>
    <w:rsid w:val="0058207D"/>
    <w:rsid w:val="00585E27"/>
    <w:rsid w:val="00592645"/>
    <w:rsid w:val="005A75DD"/>
    <w:rsid w:val="005A7D9D"/>
    <w:rsid w:val="005B158E"/>
    <w:rsid w:val="005B6CCD"/>
    <w:rsid w:val="005C15E6"/>
    <w:rsid w:val="005C6CEE"/>
    <w:rsid w:val="005D4A8D"/>
    <w:rsid w:val="005E185C"/>
    <w:rsid w:val="00607DC7"/>
    <w:rsid w:val="00615FDD"/>
    <w:rsid w:val="00635E95"/>
    <w:rsid w:val="00644AA5"/>
    <w:rsid w:val="00646409"/>
    <w:rsid w:val="00647BB0"/>
    <w:rsid w:val="00647F89"/>
    <w:rsid w:val="0066347F"/>
    <w:rsid w:val="00665F8A"/>
    <w:rsid w:val="00671513"/>
    <w:rsid w:val="0069185D"/>
    <w:rsid w:val="00696AF3"/>
    <w:rsid w:val="00696DED"/>
    <w:rsid w:val="006C5BDD"/>
    <w:rsid w:val="006C6540"/>
    <w:rsid w:val="006D7F7C"/>
    <w:rsid w:val="006E0515"/>
    <w:rsid w:val="006E7D5D"/>
    <w:rsid w:val="006F1214"/>
    <w:rsid w:val="006F50FF"/>
    <w:rsid w:val="006F63D8"/>
    <w:rsid w:val="006F7FA1"/>
    <w:rsid w:val="00701C4F"/>
    <w:rsid w:val="00702E45"/>
    <w:rsid w:val="00710E13"/>
    <w:rsid w:val="00720C15"/>
    <w:rsid w:val="00726385"/>
    <w:rsid w:val="00731C5A"/>
    <w:rsid w:val="00742F80"/>
    <w:rsid w:val="0075740F"/>
    <w:rsid w:val="00780D75"/>
    <w:rsid w:val="00782B3C"/>
    <w:rsid w:val="00797766"/>
    <w:rsid w:val="007A2220"/>
    <w:rsid w:val="007B047B"/>
    <w:rsid w:val="007B3CA9"/>
    <w:rsid w:val="007D1DD4"/>
    <w:rsid w:val="007E78CC"/>
    <w:rsid w:val="007F02DB"/>
    <w:rsid w:val="007F5A16"/>
    <w:rsid w:val="007F7AEA"/>
    <w:rsid w:val="008046ED"/>
    <w:rsid w:val="00821FF4"/>
    <w:rsid w:val="008309AD"/>
    <w:rsid w:val="008432AE"/>
    <w:rsid w:val="008448DD"/>
    <w:rsid w:val="008501C6"/>
    <w:rsid w:val="0085271C"/>
    <w:rsid w:val="00860AB7"/>
    <w:rsid w:val="00860C3C"/>
    <w:rsid w:val="0086110E"/>
    <w:rsid w:val="008622FB"/>
    <w:rsid w:val="0087372B"/>
    <w:rsid w:val="00881753"/>
    <w:rsid w:val="00884826"/>
    <w:rsid w:val="00891D51"/>
    <w:rsid w:val="0089274A"/>
    <w:rsid w:val="008934C4"/>
    <w:rsid w:val="00895012"/>
    <w:rsid w:val="008A7ECA"/>
    <w:rsid w:val="008B5747"/>
    <w:rsid w:val="008C4133"/>
    <w:rsid w:val="008C609D"/>
    <w:rsid w:val="008D0A62"/>
    <w:rsid w:val="008D53FE"/>
    <w:rsid w:val="008D787F"/>
    <w:rsid w:val="008E124A"/>
    <w:rsid w:val="008E2DC7"/>
    <w:rsid w:val="008F770B"/>
    <w:rsid w:val="00900F8E"/>
    <w:rsid w:val="0090754A"/>
    <w:rsid w:val="009079BA"/>
    <w:rsid w:val="009168B9"/>
    <w:rsid w:val="0092787C"/>
    <w:rsid w:val="00933A02"/>
    <w:rsid w:val="00934308"/>
    <w:rsid w:val="00943E4E"/>
    <w:rsid w:val="0095013F"/>
    <w:rsid w:val="00960B97"/>
    <w:rsid w:val="00964046"/>
    <w:rsid w:val="00964544"/>
    <w:rsid w:val="00966E6A"/>
    <w:rsid w:val="00980644"/>
    <w:rsid w:val="00990878"/>
    <w:rsid w:val="00991149"/>
    <w:rsid w:val="00995FD6"/>
    <w:rsid w:val="009A4617"/>
    <w:rsid w:val="009A72BD"/>
    <w:rsid w:val="009D13F3"/>
    <w:rsid w:val="009D40CD"/>
    <w:rsid w:val="009D5900"/>
    <w:rsid w:val="009E056F"/>
    <w:rsid w:val="009E1800"/>
    <w:rsid w:val="009E1EAE"/>
    <w:rsid w:val="009E5284"/>
    <w:rsid w:val="009F03A2"/>
    <w:rsid w:val="00A0422B"/>
    <w:rsid w:val="00A04DA5"/>
    <w:rsid w:val="00A1640A"/>
    <w:rsid w:val="00A20721"/>
    <w:rsid w:val="00A31621"/>
    <w:rsid w:val="00A330ED"/>
    <w:rsid w:val="00A34736"/>
    <w:rsid w:val="00A37A79"/>
    <w:rsid w:val="00A41C4B"/>
    <w:rsid w:val="00A51B5D"/>
    <w:rsid w:val="00A609E4"/>
    <w:rsid w:val="00A62D25"/>
    <w:rsid w:val="00A77277"/>
    <w:rsid w:val="00A87E70"/>
    <w:rsid w:val="00A927BA"/>
    <w:rsid w:val="00AA5877"/>
    <w:rsid w:val="00AB7758"/>
    <w:rsid w:val="00AB7AAF"/>
    <w:rsid w:val="00AC13FF"/>
    <w:rsid w:val="00AC3578"/>
    <w:rsid w:val="00AD04C9"/>
    <w:rsid w:val="00AD1568"/>
    <w:rsid w:val="00AD2A69"/>
    <w:rsid w:val="00AD532C"/>
    <w:rsid w:val="00AE1588"/>
    <w:rsid w:val="00B014BC"/>
    <w:rsid w:val="00B05150"/>
    <w:rsid w:val="00B143E4"/>
    <w:rsid w:val="00B33152"/>
    <w:rsid w:val="00B347D3"/>
    <w:rsid w:val="00B3519F"/>
    <w:rsid w:val="00B44B68"/>
    <w:rsid w:val="00B5058E"/>
    <w:rsid w:val="00B5072F"/>
    <w:rsid w:val="00B50F59"/>
    <w:rsid w:val="00B544A0"/>
    <w:rsid w:val="00B61BF5"/>
    <w:rsid w:val="00B61FBE"/>
    <w:rsid w:val="00B63274"/>
    <w:rsid w:val="00B63C8C"/>
    <w:rsid w:val="00B64A36"/>
    <w:rsid w:val="00B746A2"/>
    <w:rsid w:val="00B84018"/>
    <w:rsid w:val="00B8599B"/>
    <w:rsid w:val="00B87B6E"/>
    <w:rsid w:val="00B91EB3"/>
    <w:rsid w:val="00B954C6"/>
    <w:rsid w:val="00B978A3"/>
    <w:rsid w:val="00BA3CC1"/>
    <w:rsid w:val="00BB570E"/>
    <w:rsid w:val="00BC0A4D"/>
    <w:rsid w:val="00BC42B4"/>
    <w:rsid w:val="00BD38AD"/>
    <w:rsid w:val="00BD494C"/>
    <w:rsid w:val="00BD4D92"/>
    <w:rsid w:val="00BF13B5"/>
    <w:rsid w:val="00C00C37"/>
    <w:rsid w:val="00C04EDD"/>
    <w:rsid w:val="00C07F56"/>
    <w:rsid w:val="00C15003"/>
    <w:rsid w:val="00C27686"/>
    <w:rsid w:val="00C40599"/>
    <w:rsid w:val="00C43955"/>
    <w:rsid w:val="00C5613F"/>
    <w:rsid w:val="00C66F93"/>
    <w:rsid w:val="00C756C4"/>
    <w:rsid w:val="00C75977"/>
    <w:rsid w:val="00C7613D"/>
    <w:rsid w:val="00C7780A"/>
    <w:rsid w:val="00C93268"/>
    <w:rsid w:val="00C939A1"/>
    <w:rsid w:val="00C955E5"/>
    <w:rsid w:val="00CA4BCB"/>
    <w:rsid w:val="00CA7791"/>
    <w:rsid w:val="00CB48EE"/>
    <w:rsid w:val="00CC1A49"/>
    <w:rsid w:val="00CD062B"/>
    <w:rsid w:val="00CD14F0"/>
    <w:rsid w:val="00CD650A"/>
    <w:rsid w:val="00CD6F09"/>
    <w:rsid w:val="00CE4262"/>
    <w:rsid w:val="00D00D46"/>
    <w:rsid w:val="00D0659B"/>
    <w:rsid w:val="00D14011"/>
    <w:rsid w:val="00D20A79"/>
    <w:rsid w:val="00D45B63"/>
    <w:rsid w:val="00D5271D"/>
    <w:rsid w:val="00D6357F"/>
    <w:rsid w:val="00D74DFF"/>
    <w:rsid w:val="00DA0824"/>
    <w:rsid w:val="00DC1367"/>
    <w:rsid w:val="00DD7B2B"/>
    <w:rsid w:val="00E074AF"/>
    <w:rsid w:val="00E15FD2"/>
    <w:rsid w:val="00E301E2"/>
    <w:rsid w:val="00E3597D"/>
    <w:rsid w:val="00E43614"/>
    <w:rsid w:val="00E44628"/>
    <w:rsid w:val="00E457DC"/>
    <w:rsid w:val="00E53839"/>
    <w:rsid w:val="00E67B29"/>
    <w:rsid w:val="00E74CB1"/>
    <w:rsid w:val="00E769AD"/>
    <w:rsid w:val="00E77050"/>
    <w:rsid w:val="00E80966"/>
    <w:rsid w:val="00E85C73"/>
    <w:rsid w:val="00E8725B"/>
    <w:rsid w:val="00EA2DEF"/>
    <w:rsid w:val="00EA7DB2"/>
    <w:rsid w:val="00EB329B"/>
    <w:rsid w:val="00EB54A9"/>
    <w:rsid w:val="00EB5740"/>
    <w:rsid w:val="00ED4D5A"/>
    <w:rsid w:val="00ED7B13"/>
    <w:rsid w:val="00EE06D9"/>
    <w:rsid w:val="00EE1629"/>
    <w:rsid w:val="00EF02BB"/>
    <w:rsid w:val="00EF4B58"/>
    <w:rsid w:val="00F0776A"/>
    <w:rsid w:val="00F21F7D"/>
    <w:rsid w:val="00F251DD"/>
    <w:rsid w:val="00F270E3"/>
    <w:rsid w:val="00F30A45"/>
    <w:rsid w:val="00F30B58"/>
    <w:rsid w:val="00F314B8"/>
    <w:rsid w:val="00F31672"/>
    <w:rsid w:val="00F524EF"/>
    <w:rsid w:val="00F525BA"/>
    <w:rsid w:val="00F65554"/>
    <w:rsid w:val="00F75C27"/>
    <w:rsid w:val="00F82D4F"/>
    <w:rsid w:val="00F83D65"/>
    <w:rsid w:val="00F87AAC"/>
    <w:rsid w:val="00F9300E"/>
    <w:rsid w:val="00FB1FA7"/>
    <w:rsid w:val="00FB3872"/>
    <w:rsid w:val="00FC6F98"/>
    <w:rsid w:val="00FC7D94"/>
    <w:rsid w:val="00FE6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D418F"/>
  <w15:chartTrackingRefBased/>
  <w15:docId w15:val="{9C05E570-D97F-4793-84F1-4D551A7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widowControl/>
      <w:spacing w:line="360" w:lineRule="auto"/>
      <w:ind w:firstLine="432"/>
    </w:pPr>
    <w:rPr>
      <w:rFonts w:ascii="UWCCYF (Big5)" w:eastAsia="UWCCYF (Big5)" w:hAnsi="Chn FMing S5"/>
      <w:kern w:val="0"/>
      <w:sz w:val="20"/>
      <w:szCs w:val="20"/>
      <w:lang w:val="x-none" w:eastAsia="en-US"/>
    </w:rPr>
  </w:style>
  <w:style w:type="paragraph" w:styleId="a9">
    <w:name w:val="header"/>
    <w:basedOn w:val="a"/>
    <w:pPr>
      <w:tabs>
        <w:tab w:val="center" w:pos="4153"/>
        <w:tab w:val="right" w:pos="8306"/>
      </w:tabs>
      <w:snapToGrid w:val="0"/>
    </w:pPr>
    <w:rPr>
      <w:sz w:val="20"/>
      <w:szCs w:val="20"/>
    </w:rPr>
  </w:style>
  <w:style w:type="character" w:styleId="aa">
    <w:name w:val="Strong"/>
    <w:uiPriority w:val="22"/>
    <w:qFormat/>
    <w:rPr>
      <w:b/>
      <w:bCs/>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b">
    <w:name w:val="FollowedHyperlink"/>
    <w:rPr>
      <w:color w:val="800080"/>
      <w:u w:val="single"/>
    </w:rPr>
  </w:style>
  <w:style w:type="character" w:customStyle="1" w:styleId="style201">
    <w:name w:val="style201"/>
    <w:rPr>
      <w:rFonts w:ascii="Times New Roman" w:hAnsi="Times New Roman" w:cs="Times New Roman" w:hint="default"/>
      <w:b w:val="0"/>
      <w:bCs w:val="0"/>
    </w:rPr>
  </w:style>
  <w:style w:type="paragraph" w:styleId="ac">
    <w:name w:val="Plain Text"/>
    <w:basedOn w:val="a"/>
    <w:link w:val="ad"/>
    <w:uiPriority w:val="99"/>
    <w:unhideWhenUsed/>
    <w:rPr>
      <w:rFonts w:ascii="Calibri" w:hAnsi="Courier New"/>
      <w:lang w:val="x-none" w:eastAsia="x-none"/>
    </w:rPr>
  </w:style>
  <w:style w:type="character" w:customStyle="1" w:styleId="ad">
    <w:name w:val="純文字 字元"/>
    <w:link w:val="ac"/>
    <w:uiPriority w:val="99"/>
    <w:rPr>
      <w:rFonts w:ascii="Calibri" w:hAnsi="Courier New" w:cs="Courier New"/>
      <w:kern w:val="2"/>
      <w:sz w:val="24"/>
      <w:szCs w:val="24"/>
    </w:rPr>
  </w:style>
  <w:style w:type="character" w:customStyle="1" w:styleId="a8">
    <w:name w:val="本文縮排 字元"/>
    <w:link w:val="a7"/>
    <w:rsid w:val="0058207D"/>
    <w:rPr>
      <w:rFonts w:ascii="UWCCYF (Big5)" w:eastAsia="UWCCYF (Big5)" w:hAnsi="Chn FMing S5"/>
      <w:lang w:eastAsia="en-US"/>
    </w:rPr>
  </w:style>
  <w:style w:type="character" w:customStyle="1" w:styleId="style111">
    <w:name w:val="style111"/>
    <w:rsid w:val="0058207D"/>
    <w:rPr>
      <w:sz w:val="23"/>
      <w:szCs w:val="23"/>
    </w:rPr>
  </w:style>
  <w:style w:type="character" w:customStyle="1" w:styleId="t051">
    <w:name w:val="t051"/>
    <w:rsid w:val="0058207D"/>
    <w:rPr>
      <w:rFonts w:ascii="sөũ" w:hAnsi="sөũ" w:hint="default"/>
      <w:b/>
      <w:bCs/>
      <w:color w:val="0170D4"/>
      <w:sz w:val="20"/>
      <w:szCs w:val="20"/>
    </w:rPr>
  </w:style>
  <w:style w:type="character" w:customStyle="1" w:styleId="apple-converted-space">
    <w:name w:val="apple-converted-space"/>
    <w:rsid w:val="00AB7AAF"/>
  </w:style>
  <w:style w:type="paragraph" w:customStyle="1" w:styleId="-11">
    <w:name w:val="彩色清單 - 輔色 11"/>
    <w:basedOn w:val="a"/>
    <w:uiPriority w:val="34"/>
    <w:qFormat/>
    <w:rsid w:val="00F524EF"/>
    <w:pPr>
      <w:widowControl/>
      <w:spacing w:before="100" w:beforeAutospacing="1" w:after="100" w:afterAutospacing="1"/>
    </w:pPr>
    <w:rPr>
      <w:rFonts w:ascii="新細明體" w:hAnsi="新細明體" w:cs="新細明體"/>
      <w:kern w:val="0"/>
    </w:rPr>
  </w:style>
  <w:style w:type="paragraph" w:styleId="ae">
    <w:name w:val="Note Heading"/>
    <w:basedOn w:val="a"/>
    <w:next w:val="a"/>
    <w:link w:val="af"/>
    <w:rsid w:val="00980644"/>
    <w:pPr>
      <w:jc w:val="center"/>
    </w:pPr>
    <w:rPr>
      <w:rFonts w:ascii="標楷體" w:eastAsia="標楷體" w:hAnsi="標楷體"/>
    </w:rPr>
  </w:style>
  <w:style w:type="character" w:customStyle="1" w:styleId="af">
    <w:name w:val="註釋標題 字元"/>
    <w:link w:val="ae"/>
    <w:rsid w:val="00980644"/>
    <w:rPr>
      <w:rFonts w:ascii="標楷體" w:eastAsia="標楷體" w:hAnsi="標楷體"/>
      <w:kern w:val="2"/>
      <w:sz w:val="24"/>
      <w:szCs w:val="24"/>
    </w:rPr>
  </w:style>
  <w:style w:type="character" w:customStyle="1" w:styleId="short-url">
    <w:name w:val="short-url"/>
    <w:rsid w:val="00013986"/>
  </w:style>
  <w:style w:type="paragraph" w:customStyle="1" w:styleId="gmail-msolistparagraph">
    <w:name w:val="gmail-msolistparagraph"/>
    <w:basedOn w:val="a"/>
    <w:rsid w:val="00315BD0"/>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4C1B56"/>
    <w:pPr>
      <w:ind w:leftChars="200" w:left="480"/>
    </w:pPr>
    <w:rPr>
      <w:rFonts w:ascii="Calibri" w:hAnsi="Calibri"/>
      <w:szCs w:val="22"/>
    </w:rPr>
  </w:style>
  <w:style w:type="character" w:customStyle="1" w:styleId="UnresolvedMention">
    <w:name w:val="Unresolved Mention"/>
    <w:uiPriority w:val="99"/>
    <w:semiHidden/>
    <w:unhideWhenUsed/>
    <w:rsid w:val="004C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9282">
      <w:bodyDiv w:val="1"/>
      <w:marLeft w:val="0"/>
      <w:marRight w:val="0"/>
      <w:marTop w:val="0"/>
      <w:marBottom w:val="0"/>
      <w:divBdr>
        <w:top w:val="none" w:sz="0" w:space="0" w:color="auto"/>
        <w:left w:val="none" w:sz="0" w:space="0" w:color="auto"/>
        <w:bottom w:val="none" w:sz="0" w:space="0" w:color="auto"/>
        <w:right w:val="none" w:sz="0" w:space="0" w:color="auto"/>
      </w:divBdr>
    </w:div>
    <w:div w:id="221645099">
      <w:bodyDiv w:val="1"/>
      <w:marLeft w:val="0"/>
      <w:marRight w:val="0"/>
      <w:marTop w:val="0"/>
      <w:marBottom w:val="0"/>
      <w:divBdr>
        <w:top w:val="none" w:sz="0" w:space="0" w:color="auto"/>
        <w:left w:val="none" w:sz="0" w:space="0" w:color="auto"/>
        <w:bottom w:val="none" w:sz="0" w:space="0" w:color="auto"/>
        <w:right w:val="none" w:sz="0" w:space="0" w:color="auto"/>
      </w:divBdr>
    </w:div>
    <w:div w:id="237524742">
      <w:bodyDiv w:val="1"/>
      <w:marLeft w:val="0"/>
      <w:marRight w:val="0"/>
      <w:marTop w:val="0"/>
      <w:marBottom w:val="0"/>
      <w:divBdr>
        <w:top w:val="none" w:sz="0" w:space="0" w:color="auto"/>
        <w:left w:val="none" w:sz="0" w:space="0" w:color="auto"/>
        <w:bottom w:val="none" w:sz="0" w:space="0" w:color="auto"/>
        <w:right w:val="none" w:sz="0" w:space="0" w:color="auto"/>
      </w:divBdr>
    </w:div>
    <w:div w:id="315112855">
      <w:bodyDiv w:val="1"/>
      <w:marLeft w:val="0"/>
      <w:marRight w:val="0"/>
      <w:marTop w:val="0"/>
      <w:marBottom w:val="0"/>
      <w:divBdr>
        <w:top w:val="none" w:sz="0" w:space="0" w:color="auto"/>
        <w:left w:val="none" w:sz="0" w:space="0" w:color="auto"/>
        <w:bottom w:val="none" w:sz="0" w:space="0" w:color="auto"/>
        <w:right w:val="none" w:sz="0" w:space="0" w:color="auto"/>
      </w:divBdr>
    </w:div>
    <w:div w:id="421881848">
      <w:bodyDiv w:val="1"/>
      <w:marLeft w:val="0"/>
      <w:marRight w:val="0"/>
      <w:marTop w:val="0"/>
      <w:marBottom w:val="0"/>
      <w:divBdr>
        <w:top w:val="none" w:sz="0" w:space="0" w:color="auto"/>
        <w:left w:val="none" w:sz="0" w:space="0" w:color="auto"/>
        <w:bottom w:val="none" w:sz="0" w:space="0" w:color="auto"/>
        <w:right w:val="none" w:sz="0" w:space="0" w:color="auto"/>
      </w:divBdr>
      <w:divsChild>
        <w:div w:id="241569237">
          <w:marLeft w:val="300"/>
          <w:marRight w:val="225"/>
          <w:marTop w:val="360"/>
          <w:marBottom w:val="0"/>
          <w:divBdr>
            <w:top w:val="none" w:sz="0" w:space="0" w:color="auto"/>
            <w:left w:val="none" w:sz="0" w:space="0" w:color="auto"/>
            <w:bottom w:val="dotted" w:sz="6" w:space="0" w:color="999999"/>
            <w:right w:val="none" w:sz="0" w:space="0" w:color="auto"/>
          </w:divBdr>
        </w:div>
      </w:divsChild>
    </w:div>
    <w:div w:id="556745432">
      <w:bodyDiv w:val="1"/>
      <w:marLeft w:val="0"/>
      <w:marRight w:val="0"/>
      <w:marTop w:val="0"/>
      <w:marBottom w:val="0"/>
      <w:divBdr>
        <w:top w:val="none" w:sz="0" w:space="0" w:color="auto"/>
        <w:left w:val="none" w:sz="0" w:space="0" w:color="auto"/>
        <w:bottom w:val="none" w:sz="0" w:space="0" w:color="auto"/>
        <w:right w:val="none" w:sz="0" w:space="0" w:color="auto"/>
      </w:divBdr>
    </w:div>
    <w:div w:id="560017304">
      <w:bodyDiv w:val="1"/>
      <w:marLeft w:val="0"/>
      <w:marRight w:val="0"/>
      <w:marTop w:val="0"/>
      <w:marBottom w:val="0"/>
      <w:divBdr>
        <w:top w:val="none" w:sz="0" w:space="0" w:color="auto"/>
        <w:left w:val="none" w:sz="0" w:space="0" w:color="auto"/>
        <w:bottom w:val="none" w:sz="0" w:space="0" w:color="auto"/>
        <w:right w:val="none" w:sz="0" w:space="0" w:color="auto"/>
      </w:divBdr>
    </w:div>
    <w:div w:id="578517822">
      <w:bodyDiv w:val="1"/>
      <w:marLeft w:val="0"/>
      <w:marRight w:val="0"/>
      <w:marTop w:val="0"/>
      <w:marBottom w:val="0"/>
      <w:divBdr>
        <w:top w:val="none" w:sz="0" w:space="0" w:color="auto"/>
        <w:left w:val="none" w:sz="0" w:space="0" w:color="auto"/>
        <w:bottom w:val="none" w:sz="0" w:space="0" w:color="auto"/>
        <w:right w:val="none" w:sz="0" w:space="0" w:color="auto"/>
      </w:divBdr>
      <w:divsChild>
        <w:div w:id="158350107">
          <w:marLeft w:val="0"/>
          <w:marRight w:val="0"/>
          <w:marTop w:val="0"/>
          <w:marBottom w:val="0"/>
          <w:divBdr>
            <w:top w:val="none" w:sz="0" w:space="0" w:color="auto"/>
            <w:left w:val="none" w:sz="0" w:space="0" w:color="auto"/>
            <w:bottom w:val="none" w:sz="0" w:space="0" w:color="auto"/>
            <w:right w:val="none" w:sz="0" w:space="0" w:color="auto"/>
          </w:divBdr>
        </w:div>
        <w:div w:id="214119769">
          <w:marLeft w:val="0"/>
          <w:marRight w:val="0"/>
          <w:marTop w:val="0"/>
          <w:marBottom w:val="0"/>
          <w:divBdr>
            <w:top w:val="none" w:sz="0" w:space="0" w:color="auto"/>
            <w:left w:val="none" w:sz="0" w:space="0" w:color="auto"/>
            <w:bottom w:val="none" w:sz="0" w:space="0" w:color="auto"/>
            <w:right w:val="none" w:sz="0" w:space="0" w:color="auto"/>
          </w:divBdr>
        </w:div>
        <w:div w:id="1139375940">
          <w:marLeft w:val="0"/>
          <w:marRight w:val="0"/>
          <w:marTop w:val="0"/>
          <w:marBottom w:val="0"/>
          <w:divBdr>
            <w:top w:val="none" w:sz="0" w:space="0" w:color="auto"/>
            <w:left w:val="none" w:sz="0" w:space="0" w:color="auto"/>
            <w:bottom w:val="none" w:sz="0" w:space="0" w:color="auto"/>
            <w:right w:val="none" w:sz="0" w:space="0" w:color="auto"/>
          </w:divBdr>
        </w:div>
      </w:divsChild>
    </w:div>
    <w:div w:id="645431016">
      <w:bodyDiv w:val="1"/>
      <w:marLeft w:val="0"/>
      <w:marRight w:val="0"/>
      <w:marTop w:val="0"/>
      <w:marBottom w:val="0"/>
      <w:divBdr>
        <w:top w:val="none" w:sz="0" w:space="0" w:color="auto"/>
        <w:left w:val="none" w:sz="0" w:space="0" w:color="auto"/>
        <w:bottom w:val="none" w:sz="0" w:space="0" w:color="auto"/>
        <w:right w:val="none" w:sz="0" w:space="0" w:color="auto"/>
      </w:divBdr>
    </w:div>
    <w:div w:id="1116215391">
      <w:bodyDiv w:val="1"/>
      <w:marLeft w:val="0"/>
      <w:marRight w:val="0"/>
      <w:marTop w:val="0"/>
      <w:marBottom w:val="0"/>
      <w:divBdr>
        <w:top w:val="none" w:sz="0" w:space="0" w:color="auto"/>
        <w:left w:val="none" w:sz="0" w:space="0" w:color="auto"/>
        <w:bottom w:val="none" w:sz="0" w:space="0" w:color="auto"/>
        <w:right w:val="none" w:sz="0" w:space="0" w:color="auto"/>
      </w:divBdr>
    </w:div>
    <w:div w:id="1425689432">
      <w:bodyDiv w:val="1"/>
      <w:marLeft w:val="0"/>
      <w:marRight w:val="0"/>
      <w:marTop w:val="0"/>
      <w:marBottom w:val="0"/>
      <w:divBdr>
        <w:top w:val="none" w:sz="0" w:space="0" w:color="auto"/>
        <w:left w:val="none" w:sz="0" w:space="0" w:color="auto"/>
        <w:bottom w:val="none" w:sz="0" w:space="0" w:color="auto"/>
        <w:right w:val="none" w:sz="0" w:space="0" w:color="auto"/>
      </w:divBdr>
      <w:divsChild>
        <w:div w:id="1957054958">
          <w:marLeft w:val="-743"/>
          <w:marRight w:val="0"/>
          <w:marTop w:val="0"/>
          <w:marBottom w:val="0"/>
          <w:divBdr>
            <w:top w:val="none" w:sz="0" w:space="0" w:color="auto"/>
            <w:left w:val="none" w:sz="0" w:space="0" w:color="auto"/>
            <w:bottom w:val="none" w:sz="0" w:space="0" w:color="auto"/>
            <w:right w:val="none" w:sz="0" w:space="0" w:color="auto"/>
          </w:divBdr>
        </w:div>
      </w:divsChild>
    </w:div>
    <w:div w:id="1526677999">
      <w:bodyDiv w:val="1"/>
      <w:marLeft w:val="150"/>
      <w:marRight w:val="0"/>
      <w:marTop w:val="375"/>
      <w:marBottom w:val="0"/>
      <w:divBdr>
        <w:top w:val="none" w:sz="0" w:space="0" w:color="auto"/>
        <w:left w:val="none" w:sz="0" w:space="0" w:color="auto"/>
        <w:bottom w:val="none" w:sz="0" w:space="0" w:color="auto"/>
        <w:right w:val="none" w:sz="0" w:space="0" w:color="auto"/>
      </w:divBdr>
    </w:div>
    <w:div w:id="1537237441">
      <w:bodyDiv w:val="1"/>
      <w:marLeft w:val="0"/>
      <w:marRight w:val="0"/>
      <w:marTop w:val="0"/>
      <w:marBottom w:val="0"/>
      <w:divBdr>
        <w:top w:val="none" w:sz="0" w:space="0" w:color="auto"/>
        <w:left w:val="none" w:sz="0" w:space="0" w:color="auto"/>
        <w:bottom w:val="none" w:sz="0" w:space="0" w:color="auto"/>
        <w:right w:val="none" w:sz="0" w:space="0" w:color="auto"/>
      </w:divBdr>
    </w:div>
    <w:div w:id="1551113035">
      <w:bodyDiv w:val="1"/>
      <w:marLeft w:val="0"/>
      <w:marRight w:val="0"/>
      <w:marTop w:val="0"/>
      <w:marBottom w:val="0"/>
      <w:divBdr>
        <w:top w:val="none" w:sz="0" w:space="0" w:color="auto"/>
        <w:left w:val="none" w:sz="0" w:space="0" w:color="auto"/>
        <w:bottom w:val="none" w:sz="0" w:space="0" w:color="auto"/>
        <w:right w:val="none" w:sz="0" w:space="0" w:color="auto"/>
      </w:divBdr>
      <w:divsChild>
        <w:div w:id="742989231">
          <w:marLeft w:val="0"/>
          <w:marRight w:val="0"/>
          <w:marTop w:val="0"/>
          <w:marBottom w:val="0"/>
          <w:divBdr>
            <w:top w:val="none" w:sz="0" w:space="0" w:color="auto"/>
            <w:left w:val="none" w:sz="0" w:space="0" w:color="auto"/>
            <w:bottom w:val="none" w:sz="0" w:space="0" w:color="auto"/>
            <w:right w:val="none" w:sz="0" w:space="0" w:color="auto"/>
          </w:divBdr>
          <w:divsChild>
            <w:div w:id="396321683">
              <w:marLeft w:val="2232"/>
              <w:marRight w:val="0"/>
              <w:marTop w:val="0"/>
              <w:marBottom w:val="0"/>
              <w:divBdr>
                <w:top w:val="none" w:sz="0" w:space="0" w:color="auto"/>
                <w:left w:val="none" w:sz="0" w:space="0" w:color="auto"/>
                <w:bottom w:val="none" w:sz="0" w:space="0" w:color="auto"/>
                <w:right w:val="none" w:sz="0" w:space="0" w:color="auto"/>
              </w:divBdr>
              <w:divsChild>
                <w:div w:id="1411192757">
                  <w:marLeft w:val="0"/>
                  <w:marRight w:val="0"/>
                  <w:marTop w:val="0"/>
                  <w:marBottom w:val="0"/>
                  <w:divBdr>
                    <w:top w:val="none" w:sz="0" w:space="0" w:color="auto"/>
                    <w:left w:val="none" w:sz="0" w:space="0" w:color="auto"/>
                    <w:bottom w:val="none" w:sz="0" w:space="0" w:color="auto"/>
                    <w:right w:val="none" w:sz="0" w:space="0" w:color="auto"/>
                  </w:divBdr>
                  <w:divsChild>
                    <w:div w:id="628901348">
                      <w:marLeft w:val="0"/>
                      <w:marRight w:val="0"/>
                      <w:marTop w:val="0"/>
                      <w:marBottom w:val="0"/>
                      <w:divBdr>
                        <w:top w:val="none" w:sz="0" w:space="0" w:color="auto"/>
                        <w:left w:val="none" w:sz="0" w:space="0" w:color="auto"/>
                        <w:bottom w:val="none" w:sz="0" w:space="0" w:color="auto"/>
                        <w:right w:val="none" w:sz="0" w:space="0" w:color="auto"/>
                      </w:divBdr>
                      <w:divsChild>
                        <w:div w:id="1545092505">
                          <w:marLeft w:val="0"/>
                          <w:marRight w:val="0"/>
                          <w:marTop w:val="0"/>
                          <w:marBottom w:val="0"/>
                          <w:divBdr>
                            <w:top w:val="none" w:sz="0" w:space="0" w:color="auto"/>
                            <w:left w:val="none" w:sz="0" w:space="0" w:color="auto"/>
                            <w:bottom w:val="none" w:sz="0" w:space="0" w:color="auto"/>
                            <w:right w:val="none" w:sz="0" w:space="0" w:color="auto"/>
                          </w:divBdr>
                          <w:divsChild>
                            <w:div w:id="81412813">
                              <w:marLeft w:val="0"/>
                              <w:marRight w:val="0"/>
                              <w:marTop w:val="0"/>
                              <w:marBottom w:val="0"/>
                              <w:divBdr>
                                <w:top w:val="none" w:sz="0" w:space="0" w:color="auto"/>
                                <w:left w:val="none" w:sz="0" w:space="0" w:color="auto"/>
                                <w:bottom w:val="none" w:sz="0" w:space="0" w:color="auto"/>
                                <w:right w:val="none" w:sz="0" w:space="0" w:color="auto"/>
                              </w:divBdr>
                              <w:divsChild>
                                <w:div w:id="433525995">
                                  <w:marLeft w:val="0"/>
                                  <w:marRight w:val="0"/>
                                  <w:marTop w:val="0"/>
                                  <w:marBottom w:val="0"/>
                                  <w:divBdr>
                                    <w:top w:val="none" w:sz="0" w:space="0" w:color="auto"/>
                                    <w:left w:val="none" w:sz="0" w:space="0" w:color="auto"/>
                                    <w:bottom w:val="none" w:sz="0" w:space="0" w:color="auto"/>
                                    <w:right w:val="none" w:sz="0" w:space="0" w:color="auto"/>
                                  </w:divBdr>
                                  <w:divsChild>
                                    <w:div w:id="73283769">
                                      <w:marLeft w:val="0"/>
                                      <w:marRight w:val="0"/>
                                      <w:marTop w:val="0"/>
                                      <w:marBottom w:val="0"/>
                                      <w:divBdr>
                                        <w:top w:val="none" w:sz="0" w:space="0" w:color="auto"/>
                                        <w:left w:val="none" w:sz="0" w:space="0" w:color="auto"/>
                                        <w:bottom w:val="none" w:sz="0" w:space="0" w:color="auto"/>
                                        <w:right w:val="none" w:sz="0" w:space="0" w:color="auto"/>
                                      </w:divBdr>
                                      <w:divsChild>
                                        <w:div w:id="957417583">
                                          <w:marLeft w:val="0"/>
                                          <w:marRight w:val="0"/>
                                          <w:marTop w:val="0"/>
                                          <w:marBottom w:val="0"/>
                                          <w:divBdr>
                                            <w:top w:val="none" w:sz="0" w:space="0" w:color="auto"/>
                                            <w:left w:val="none" w:sz="0" w:space="0" w:color="auto"/>
                                            <w:bottom w:val="none" w:sz="0" w:space="0" w:color="auto"/>
                                            <w:right w:val="none" w:sz="0" w:space="0" w:color="auto"/>
                                          </w:divBdr>
                                          <w:divsChild>
                                            <w:div w:id="1192957856">
                                              <w:marLeft w:val="0"/>
                                              <w:marRight w:val="0"/>
                                              <w:marTop w:val="0"/>
                                              <w:marBottom w:val="0"/>
                                              <w:divBdr>
                                                <w:top w:val="none" w:sz="0" w:space="0" w:color="auto"/>
                                                <w:left w:val="none" w:sz="0" w:space="0" w:color="auto"/>
                                                <w:bottom w:val="none" w:sz="0" w:space="0" w:color="auto"/>
                                                <w:right w:val="none" w:sz="0" w:space="0" w:color="auto"/>
                                              </w:divBdr>
                                              <w:divsChild>
                                                <w:div w:id="365563343">
                                                  <w:marLeft w:val="0"/>
                                                  <w:marRight w:val="0"/>
                                                  <w:marTop w:val="0"/>
                                                  <w:marBottom w:val="0"/>
                                                  <w:divBdr>
                                                    <w:top w:val="none" w:sz="0" w:space="0" w:color="auto"/>
                                                    <w:left w:val="none" w:sz="0" w:space="0" w:color="auto"/>
                                                    <w:bottom w:val="none" w:sz="0" w:space="0" w:color="auto"/>
                                                    <w:right w:val="none" w:sz="0" w:space="0" w:color="auto"/>
                                                  </w:divBdr>
                                                </w:div>
                                                <w:div w:id="469637853">
                                                  <w:marLeft w:val="0"/>
                                                  <w:marRight w:val="0"/>
                                                  <w:marTop w:val="0"/>
                                                  <w:marBottom w:val="0"/>
                                                  <w:divBdr>
                                                    <w:top w:val="none" w:sz="0" w:space="0" w:color="auto"/>
                                                    <w:left w:val="none" w:sz="0" w:space="0" w:color="auto"/>
                                                    <w:bottom w:val="none" w:sz="0" w:space="0" w:color="auto"/>
                                                    <w:right w:val="none" w:sz="0" w:space="0" w:color="auto"/>
                                                  </w:divBdr>
                                                </w:div>
                                                <w:div w:id="497811523">
                                                  <w:marLeft w:val="0"/>
                                                  <w:marRight w:val="0"/>
                                                  <w:marTop w:val="0"/>
                                                  <w:marBottom w:val="0"/>
                                                  <w:divBdr>
                                                    <w:top w:val="none" w:sz="0" w:space="0" w:color="auto"/>
                                                    <w:left w:val="none" w:sz="0" w:space="0" w:color="auto"/>
                                                    <w:bottom w:val="none" w:sz="0" w:space="0" w:color="auto"/>
                                                    <w:right w:val="none" w:sz="0" w:space="0" w:color="auto"/>
                                                  </w:divBdr>
                                                </w:div>
                                                <w:div w:id="653877392">
                                                  <w:marLeft w:val="0"/>
                                                  <w:marRight w:val="0"/>
                                                  <w:marTop w:val="0"/>
                                                  <w:marBottom w:val="0"/>
                                                  <w:divBdr>
                                                    <w:top w:val="none" w:sz="0" w:space="0" w:color="auto"/>
                                                    <w:left w:val="none" w:sz="0" w:space="0" w:color="auto"/>
                                                    <w:bottom w:val="none" w:sz="0" w:space="0" w:color="auto"/>
                                                    <w:right w:val="none" w:sz="0" w:space="0" w:color="auto"/>
                                                  </w:divBdr>
                                                </w:div>
                                                <w:div w:id="685133729">
                                                  <w:marLeft w:val="0"/>
                                                  <w:marRight w:val="0"/>
                                                  <w:marTop w:val="0"/>
                                                  <w:marBottom w:val="0"/>
                                                  <w:divBdr>
                                                    <w:top w:val="none" w:sz="0" w:space="0" w:color="auto"/>
                                                    <w:left w:val="none" w:sz="0" w:space="0" w:color="auto"/>
                                                    <w:bottom w:val="none" w:sz="0" w:space="0" w:color="auto"/>
                                                    <w:right w:val="none" w:sz="0" w:space="0" w:color="auto"/>
                                                  </w:divBdr>
                                                </w:div>
                                                <w:div w:id="958877282">
                                                  <w:marLeft w:val="0"/>
                                                  <w:marRight w:val="0"/>
                                                  <w:marTop w:val="0"/>
                                                  <w:marBottom w:val="0"/>
                                                  <w:divBdr>
                                                    <w:top w:val="none" w:sz="0" w:space="0" w:color="auto"/>
                                                    <w:left w:val="none" w:sz="0" w:space="0" w:color="auto"/>
                                                    <w:bottom w:val="none" w:sz="0" w:space="0" w:color="auto"/>
                                                    <w:right w:val="none" w:sz="0" w:space="0" w:color="auto"/>
                                                  </w:divBdr>
                                                </w:div>
                                                <w:div w:id="1023559092">
                                                  <w:marLeft w:val="0"/>
                                                  <w:marRight w:val="0"/>
                                                  <w:marTop w:val="0"/>
                                                  <w:marBottom w:val="0"/>
                                                  <w:divBdr>
                                                    <w:top w:val="none" w:sz="0" w:space="0" w:color="auto"/>
                                                    <w:left w:val="none" w:sz="0" w:space="0" w:color="auto"/>
                                                    <w:bottom w:val="none" w:sz="0" w:space="0" w:color="auto"/>
                                                    <w:right w:val="none" w:sz="0" w:space="0" w:color="auto"/>
                                                  </w:divBdr>
                                                </w:div>
                                                <w:div w:id="1382367228">
                                                  <w:marLeft w:val="0"/>
                                                  <w:marRight w:val="0"/>
                                                  <w:marTop w:val="0"/>
                                                  <w:marBottom w:val="0"/>
                                                  <w:divBdr>
                                                    <w:top w:val="none" w:sz="0" w:space="0" w:color="auto"/>
                                                    <w:left w:val="none" w:sz="0" w:space="0" w:color="auto"/>
                                                    <w:bottom w:val="none" w:sz="0" w:space="0" w:color="auto"/>
                                                    <w:right w:val="none" w:sz="0" w:space="0" w:color="auto"/>
                                                  </w:divBdr>
                                                  <w:divsChild>
                                                    <w:div w:id="314140307">
                                                      <w:marLeft w:val="0"/>
                                                      <w:marRight w:val="0"/>
                                                      <w:marTop w:val="0"/>
                                                      <w:marBottom w:val="0"/>
                                                      <w:divBdr>
                                                        <w:top w:val="none" w:sz="0" w:space="0" w:color="auto"/>
                                                        <w:left w:val="none" w:sz="0" w:space="0" w:color="auto"/>
                                                        <w:bottom w:val="none" w:sz="0" w:space="0" w:color="auto"/>
                                                        <w:right w:val="none" w:sz="0" w:space="0" w:color="auto"/>
                                                      </w:divBdr>
                                                    </w:div>
                                                    <w:div w:id="906383388">
                                                      <w:marLeft w:val="0"/>
                                                      <w:marRight w:val="0"/>
                                                      <w:marTop w:val="0"/>
                                                      <w:marBottom w:val="0"/>
                                                      <w:divBdr>
                                                        <w:top w:val="none" w:sz="0" w:space="0" w:color="auto"/>
                                                        <w:left w:val="none" w:sz="0" w:space="0" w:color="auto"/>
                                                        <w:bottom w:val="none" w:sz="0" w:space="0" w:color="auto"/>
                                                        <w:right w:val="none" w:sz="0" w:space="0" w:color="auto"/>
                                                      </w:divBdr>
                                                    </w:div>
                                                    <w:div w:id="1918397193">
                                                      <w:marLeft w:val="0"/>
                                                      <w:marRight w:val="0"/>
                                                      <w:marTop w:val="0"/>
                                                      <w:marBottom w:val="0"/>
                                                      <w:divBdr>
                                                        <w:top w:val="none" w:sz="0" w:space="0" w:color="auto"/>
                                                        <w:left w:val="none" w:sz="0" w:space="0" w:color="auto"/>
                                                        <w:bottom w:val="none" w:sz="0" w:space="0" w:color="auto"/>
                                                        <w:right w:val="none" w:sz="0" w:space="0" w:color="auto"/>
                                                      </w:divBdr>
                                                    </w:div>
                                                  </w:divsChild>
                                                </w:div>
                                                <w:div w:id="1445075373">
                                                  <w:marLeft w:val="0"/>
                                                  <w:marRight w:val="0"/>
                                                  <w:marTop w:val="0"/>
                                                  <w:marBottom w:val="0"/>
                                                  <w:divBdr>
                                                    <w:top w:val="none" w:sz="0" w:space="0" w:color="auto"/>
                                                    <w:left w:val="none" w:sz="0" w:space="0" w:color="auto"/>
                                                    <w:bottom w:val="none" w:sz="0" w:space="0" w:color="auto"/>
                                                    <w:right w:val="none" w:sz="0" w:space="0" w:color="auto"/>
                                                  </w:divBdr>
                                                </w:div>
                                                <w:div w:id="1784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245095">
      <w:bodyDiv w:val="1"/>
      <w:marLeft w:val="0"/>
      <w:marRight w:val="0"/>
      <w:marTop w:val="0"/>
      <w:marBottom w:val="0"/>
      <w:divBdr>
        <w:top w:val="none" w:sz="0" w:space="0" w:color="auto"/>
        <w:left w:val="none" w:sz="0" w:space="0" w:color="auto"/>
        <w:bottom w:val="none" w:sz="0" w:space="0" w:color="auto"/>
        <w:right w:val="none" w:sz="0" w:space="0" w:color="auto"/>
      </w:divBdr>
    </w:div>
    <w:div w:id="1627925839">
      <w:bodyDiv w:val="1"/>
      <w:marLeft w:val="0"/>
      <w:marRight w:val="0"/>
      <w:marTop w:val="0"/>
      <w:marBottom w:val="0"/>
      <w:divBdr>
        <w:top w:val="none" w:sz="0" w:space="0" w:color="auto"/>
        <w:left w:val="none" w:sz="0" w:space="0" w:color="auto"/>
        <w:bottom w:val="none" w:sz="0" w:space="0" w:color="auto"/>
        <w:right w:val="none" w:sz="0" w:space="0" w:color="auto"/>
      </w:divBdr>
      <w:divsChild>
        <w:div w:id="1140804876">
          <w:marLeft w:val="0"/>
          <w:marRight w:val="0"/>
          <w:marTop w:val="0"/>
          <w:marBottom w:val="0"/>
          <w:divBdr>
            <w:top w:val="none" w:sz="0" w:space="0" w:color="auto"/>
            <w:left w:val="none" w:sz="0" w:space="0" w:color="auto"/>
            <w:bottom w:val="none" w:sz="0" w:space="0" w:color="auto"/>
            <w:right w:val="none" w:sz="0" w:space="0" w:color="auto"/>
          </w:divBdr>
        </w:div>
      </w:divsChild>
    </w:div>
    <w:div w:id="1629162378">
      <w:bodyDiv w:val="1"/>
      <w:marLeft w:val="0"/>
      <w:marRight w:val="0"/>
      <w:marTop w:val="0"/>
      <w:marBottom w:val="0"/>
      <w:divBdr>
        <w:top w:val="none" w:sz="0" w:space="0" w:color="auto"/>
        <w:left w:val="none" w:sz="0" w:space="0" w:color="auto"/>
        <w:bottom w:val="none" w:sz="0" w:space="0" w:color="auto"/>
        <w:right w:val="none" w:sz="0" w:space="0" w:color="auto"/>
      </w:divBdr>
    </w:div>
    <w:div w:id="1721125326">
      <w:bodyDiv w:val="1"/>
      <w:marLeft w:val="0"/>
      <w:marRight w:val="0"/>
      <w:marTop w:val="0"/>
      <w:marBottom w:val="0"/>
      <w:divBdr>
        <w:top w:val="none" w:sz="0" w:space="0" w:color="auto"/>
        <w:left w:val="none" w:sz="0" w:space="0" w:color="auto"/>
        <w:bottom w:val="none" w:sz="0" w:space="0" w:color="auto"/>
        <w:right w:val="none" w:sz="0" w:space="0" w:color="auto"/>
      </w:divBdr>
    </w:div>
    <w:div w:id="1827546517">
      <w:bodyDiv w:val="1"/>
      <w:marLeft w:val="0"/>
      <w:marRight w:val="0"/>
      <w:marTop w:val="0"/>
      <w:marBottom w:val="0"/>
      <w:divBdr>
        <w:top w:val="none" w:sz="0" w:space="0" w:color="auto"/>
        <w:left w:val="none" w:sz="0" w:space="0" w:color="auto"/>
        <w:bottom w:val="none" w:sz="0" w:space="0" w:color="auto"/>
        <w:right w:val="none" w:sz="0" w:space="0" w:color="auto"/>
      </w:divBdr>
    </w:div>
    <w:div w:id="1893273440">
      <w:bodyDiv w:val="1"/>
      <w:marLeft w:val="0"/>
      <w:marRight w:val="0"/>
      <w:marTop w:val="0"/>
      <w:marBottom w:val="0"/>
      <w:divBdr>
        <w:top w:val="none" w:sz="0" w:space="0" w:color="auto"/>
        <w:left w:val="none" w:sz="0" w:space="0" w:color="auto"/>
        <w:bottom w:val="none" w:sz="0" w:space="0" w:color="auto"/>
        <w:right w:val="none" w:sz="0" w:space="0" w:color="auto"/>
      </w:divBdr>
    </w:div>
    <w:div w:id="1997104213">
      <w:bodyDiv w:val="1"/>
      <w:marLeft w:val="0"/>
      <w:marRight w:val="0"/>
      <w:marTop w:val="0"/>
      <w:marBottom w:val="0"/>
      <w:divBdr>
        <w:top w:val="none" w:sz="0" w:space="0" w:color="auto"/>
        <w:left w:val="none" w:sz="0" w:space="0" w:color="auto"/>
        <w:bottom w:val="none" w:sz="0" w:space="0" w:color="auto"/>
        <w:right w:val="none" w:sz="0" w:space="0" w:color="auto"/>
      </w:divBdr>
    </w:div>
    <w:div w:id="2069378783">
      <w:bodyDiv w:val="1"/>
      <w:marLeft w:val="0"/>
      <w:marRight w:val="0"/>
      <w:marTop w:val="0"/>
      <w:marBottom w:val="0"/>
      <w:divBdr>
        <w:top w:val="none" w:sz="0" w:space="0" w:color="auto"/>
        <w:left w:val="none" w:sz="0" w:space="0" w:color="auto"/>
        <w:bottom w:val="none" w:sz="0" w:space="0" w:color="auto"/>
        <w:right w:val="none" w:sz="0" w:space="0" w:color="auto"/>
      </w:divBdr>
    </w:div>
    <w:div w:id="2103139472">
      <w:bodyDiv w:val="1"/>
      <w:marLeft w:val="0"/>
      <w:marRight w:val="0"/>
      <w:marTop w:val="0"/>
      <w:marBottom w:val="0"/>
      <w:divBdr>
        <w:top w:val="none" w:sz="0" w:space="0" w:color="auto"/>
        <w:left w:val="none" w:sz="0" w:space="0" w:color="auto"/>
        <w:bottom w:val="none" w:sz="0" w:space="0" w:color="auto"/>
        <w:right w:val="none" w:sz="0" w:space="0" w:color="auto"/>
      </w:divBdr>
    </w:div>
    <w:div w:id="21301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中華福音神學院‧教牧博士科     課程簡介</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subject/>
  <dc:creator>zin</dc:creator>
  <cp:keywords/>
  <cp:lastModifiedBy>user</cp:lastModifiedBy>
  <cp:revision>2</cp:revision>
  <cp:lastPrinted>2014-01-16T01:51:00Z</cp:lastPrinted>
  <dcterms:created xsi:type="dcterms:W3CDTF">2019-10-17T04:16:00Z</dcterms:created>
  <dcterms:modified xsi:type="dcterms:W3CDTF">2019-10-17T04:16:00Z</dcterms:modified>
</cp:coreProperties>
</file>