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5596" w14:textId="77777777" w:rsidR="009D6CF2" w:rsidRPr="00D96310" w:rsidRDefault="000155D6" w:rsidP="009E3BAD">
      <w:pPr>
        <w:ind w:firstLineChars="213" w:firstLine="426"/>
        <w:rPr>
          <w:rFonts w:ascii="華康粗黑體" w:eastAsia="華康粗黑體"/>
          <w:iCs/>
          <w:sz w:val="72"/>
        </w:rPr>
      </w:pPr>
      <w:bookmarkStart w:id="0" w:name="_GoBack"/>
      <w:bookmarkEnd w:id="0"/>
      <w:r>
        <w:rPr>
          <w:rFonts w:ascii="華康行書體" w:eastAsia="華康行書體"/>
          <w:noProof/>
          <w:sz w:val="20"/>
        </w:rPr>
        <w:pict w14:anchorId="48312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0;width:38pt;height:60.6pt;z-index:251657728" fillcolor="window">
            <v:imagedata r:id="rId7" o:title="logo"/>
          </v:shape>
        </w:pict>
      </w:r>
      <w:r w:rsidR="002410D0">
        <w:rPr>
          <w:rFonts w:ascii="華康行書體" w:eastAsia="華康行書體" w:hint="eastAsia"/>
          <w:sz w:val="28"/>
        </w:rPr>
        <w:t xml:space="preserve">      </w:t>
      </w:r>
      <w:r w:rsidR="009D6CF2" w:rsidRPr="00D85370">
        <w:rPr>
          <w:rFonts w:ascii="文鼎粗行楷" w:eastAsia="文鼎粗行楷" w:hint="eastAsia"/>
          <w:sz w:val="28"/>
        </w:rPr>
        <w:t>中華福音神學院‧教牧博士科</w:t>
      </w:r>
      <w:r w:rsidR="009D6CF2" w:rsidRPr="006F1097">
        <w:rPr>
          <w:rFonts w:ascii="華康行書體" w:eastAsia="華康行書體" w:hint="eastAsia"/>
          <w:sz w:val="32"/>
        </w:rPr>
        <w:t xml:space="preserve">  </w:t>
      </w:r>
      <w:r w:rsidR="009D6CF2">
        <w:rPr>
          <w:rFonts w:ascii="華康行書體" w:eastAsia="華康行書體" w:hint="eastAsia"/>
          <w:sz w:val="32"/>
        </w:rPr>
        <w:t xml:space="preserve">  </w:t>
      </w:r>
      <w:r w:rsidR="009D6CF2" w:rsidRPr="00D96310">
        <w:rPr>
          <w:rFonts w:ascii="華康粗黑體" w:eastAsia="華康粗黑體" w:hint="eastAsia"/>
          <w:sz w:val="32"/>
        </w:rPr>
        <w:t xml:space="preserve"> </w:t>
      </w:r>
      <w:r w:rsidR="009D6CF2" w:rsidRPr="00D96310">
        <w:rPr>
          <w:rFonts w:ascii="華康粗黑體" w:eastAsia="華康粗黑體" w:hint="eastAsia"/>
          <w:iCs/>
          <w:sz w:val="72"/>
        </w:rPr>
        <w:t>課程</w:t>
      </w:r>
      <w:r w:rsidR="009E3BAD">
        <w:rPr>
          <w:rFonts w:ascii="華康粗黑體" w:eastAsia="華康粗黑體" w:hint="eastAsia"/>
          <w:iCs/>
          <w:sz w:val="72"/>
        </w:rPr>
        <w:t>簡</w:t>
      </w:r>
      <w:r w:rsidR="009D6CF2" w:rsidRPr="00D96310">
        <w:rPr>
          <w:rFonts w:ascii="華康粗黑體" w:eastAsia="華康粗黑體" w:hint="eastAsia"/>
          <w:iCs/>
          <w:sz w:val="72"/>
        </w:rPr>
        <w:t>介</w:t>
      </w:r>
    </w:p>
    <w:p w14:paraId="2B824A76" w14:textId="77777777" w:rsidR="006554C7" w:rsidRPr="00474D53" w:rsidRDefault="006554C7" w:rsidP="00474D53">
      <w:pPr>
        <w:ind w:leftChars="-150" w:left="-60" w:hangingChars="150" w:hanging="300"/>
        <w:rPr>
          <w:rFonts w:ascii="華康中圓體" w:eastAsia="華康中圓體"/>
          <w:b/>
          <w:iCs/>
          <w:color w:val="FF0000"/>
          <w:sz w:val="20"/>
          <w:szCs w:val="20"/>
        </w:rPr>
      </w:pPr>
    </w:p>
    <w:tbl>
      <w:tblPr>
        <w:tblW w:w="4904" w:type="pct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4"/>
        <w:gridCol w:w="467"/>
        <w:gridCol w:w="3491"/>
        <w:gridCol w:w="3489"/>
      </w:tblGrid>
      <w:tr w:rsidR="009D6CF2" w14:paraId="7C820770" w14:textId="77777777" w:rsidTr="003075F6">
        <w:trPr>
          <w:trHeight w:val="608"/>
        </w:trPr>
        <w:tc>
          <w:tcPr>
            <w:tcW w:w="1444" w:type="pct"/>
            <w:shd w:val="clear" w:color="auto" w:fill="333399"/>
            <w:vAlign w:val="center"/>
          </w:tcPr>
          <w:p w14:paraId="406F6B15" w14:textId="77777777" w:rsidR="009D6CF2" w:rsidRPr="007317B1" w:rsidRDefault="009D6CF2">
            <w:pPr>
              <w:spacing w:line="400" w:lineRule="exact"/>
              <w:jc w:val="center"/>
              <w:rPr>
                <w:rFonts w:ascii="華康細圓體" w:eastAsia="華康細圓體" w:hAnsi="新細明體"/>
                <w:b/>
                <w:color w:val="FFFFFF"/>
              </w:rPr>
            </w:pPr>
            <w:r w:rsidRPr="007317B1">
              <w:rPr>
                <w:rFonts w:ascii="華康細圓體" w:eastAsia="華康細圓體" w:hAnsi="新細明體" w:hint="eastAsia"/>
                <w:b/>
                <w:color w:val="FFFFFF"/>
              </w:rPr>
              <w:t>課 程 名 稱</w:t>
            </w:r>
          </w:p>
        </w:tc>
        <w:tc>
          <w:tcPr>
            <w:tcW w:w="3556" w:type="pct"/>
            <w:gridSpan w:val="3"/>
            <w:shd w:val="clear" w:color="auto" w:fill="333399"/>
          </w:tcPr>
          <w:p w14:paraId="0D6BD2C8" w14:textId="351065FF" w:rsidR="009D6CF2" w:rsidRPr="007317B1" w:rsidRDefault="007317B1" w:rsidP="00C46E74">
            <w:pPr>
              <w:spacing w:line="520" w:lineRule="exact"/>
              <w:jc w:val="both"/>
              <w:rPr>
                <w:rFonts w:ascii="標楷體" w:eastAsia="標楷體"/>
                <w:bCs/>
                <w:color w:val="FFFFFF"/>
                <w:sz w:val="32"/>
                <w:szCs w:val="32"/>
              </w:rPr>
            </w:pPr>
            <w:r w:rsidRPr="007317B1">
              <w:rPr>
                <w:rFonts w:ascii="標楷體" w:eastAsia="標楷體" w:hint="eastAsia"/>
                <w:bCs/>
                <w:color w:val="FFFFFF"/>
                <w:sz w:val="28"/>
                <w:szCs w:val="28"/>
              </w:rPr>
              <w:t xml:space="preserve">   </w:t>
            </w:r>
            <w:r w:rsidRPr="000F4D5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 xml:space="preserve"> </w:t>
            </w:r>
            <w:r w:rsidR="00117A7D" w:rsidRPr="00117A7D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同性戀議題面面觀</w:t>
            </w:r>
            <w:r w:rsidR="009D6CF2" w:rsidRPr="000F4D51">
              <w:rPr>
                <w:rFonts w:ascii="華康楷書體W5" w:eastAsia="華康楷書體W5"/>
                <w:color w:val="FFFFFF"/>
                <w:sz w:val="30"/>
                <w:szCs w:val="30"/>
              </w:rPr>
              <w:t>(4</w:t>
            </w:r>
            <w:r w:rsidR="009D6CF2" w:rsidRPr="000F4D5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學分)</w:t>
            </w:r>
          </w:p>
        </w:tc>
      </w:tr>
      <w:tr w:rsidR="009D6CF2" w14:paraId="3CE6D8F9" w14:textId="77777777" w:rsidTr="003075F6">
        <w:trPr>
          <w:trHeight w:val="510"/>
        </w:trPr>
        <w:tc>
          <w:tcPr>
            <w:tcW w:w="1444" w:type="pct"/>
            <w:shd w:val="clear" w:color="auto" w:fill="333399"/>
            <w:vAlign w:val="center"/>
          </w:tcPr>
          <w:p w14:paraId="23644A27" w14:textId="77777777" w:rsidR="009D6CF2" w:rsidRPr="007317B1" w:rsidRDefault="009D6CF2">
            <w:pPr>
              <w:spacing w:line="400" w:lineRule="exact"/>
              <w:jc w:val="center"/>
              <w:rPr>
                <w:rFonts w:ascii="華康細圓體" w:eastAsia="華康細圓體" w:hAnsi="新細明體"/>
                <w:b/>
                <w:color w:val="FFFFFF"/>
                <w:w w:val="80"/>
              </w:rPr>
            </w:pPr>
            <w:r w:rsidRPr="007317B1">
              <w:rPr>
                <w:rFonts w:ascii="華康細圓體" w:eastAsia="華康細圓體" w:hAnsi="新細明體" w:hint="eastAsia"/>
                <w:b/>
                <w:color w:val="FFFFFF"/>
              </w:rPr>
              <w:t>上 課 日 期</w:t>
            </w:r>
          </w:p>
        </w:tc>
        <w:tc>
          <w:tcPr>
            <w:tcW w:w="3556" w:type="pct"/>
            <w:gridSpan w:val="3"/>
            <w:shd w:val="clear" w:color="auto" w:fill="333399"/>
          </w:tcPr>
          <w:p w14:paraId="597D7463" w14:textId="206C589F" w:rsidR="009D6CF2" w:rsidRPr="007317B1" w:rsidRDefault="00CB7086" w:rsidP="002874A1">
            <w:pPr>
              <w:spacing w:line="400" w:lineRule="exact"/>
              <w:jc w:val="both"/>
              <w:rPr>
                <w:rFonts w:ascii="新細明體"/>
                <w:color w:val="FFFFFF"/>
                <w:sz w:val="30"/>
                <w:szCs w:val="30"/>
              </w:rPr>
            </w:pPr>
            <w:r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 xml:space="preserve">　　</w:t>
            </w:r>
            <w:r w:rsidR="009D6CF2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20</w:t>
            </w:r>
            <w:r w:rsidR="005164D7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1</w:t>
            </w:r>
            <w:r w:rsidR="008402C0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9</w:t>
            </w:r>
            <w:r w:rsidR="009D6CF2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/</w:t>
            </w:r>
            <w:r w:rsidR="00F46F09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0</w:t>
            </w:r>
            <w:r w:rsidR="002874A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7</w:t>
            </w:r>
            <w:r w:rsidR="009D6CF2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/</w:t>
            </w:r>
            <w:r w:rsidR="00E34632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16</w:t>
            </w:r>
            <w:r w:rsidR="0033364F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-</w:t>
            </w:r>
            <w:r w:rsidR="008402C0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1</w:t>
            </w:r>
            <w:r w:rsidR="00E34632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9</w:t>
            </w:r>
            <w:r w:rsidR="009D6CF2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(週</w:t>
            </w:r>
            <w:r w:rsidR="005164D7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二</w:t>
            </w:r>
            <w:r w:rsidR="009D6CF2" w:rsidRPr="007317B1">
              <w:rPr>
                <w:rFonts w:ascii="華康楷書體W5" w:eastAsia="華康楷書體W5" w:hint="eastAsia"/>
                <w:color w:val="FFFFFF"/>
                <w:sz w:val="30"/>
                <w:szCs w:val="30"/>
              </w:rPr>
              <w:t>至週五)</w:t>
            </w:r>
          </w:p>
        </w:tc>
      </w:tr>
      <w:tr w:rsidR="005571F6" w14:paraId="571C7A12" w14:textId="77777777" w:rsidTr="003075F6">
        <w:trPr>
          <w:trHeight w:val="642"/>
        </w:trPr>
        <w:tc>
          <w:tcPr>
            <w:tcW w:w="5000" w:type="pct"/>
            <w:gridSpan w:val="4"/>
            <w:shd w:val="clear" w:color="auto" w:fill="CCFFFF"/>
            <w:vAlign w:val="center"/>
          </w:tcPr>
          <w:p w14:paraId="7F1EAE95" w14:textId="77777777" w:rsidR="005571F6" w:rsidRPr="00983B66" w:rsidRDefault="005571F6" w:rsidP="009D1A97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0080"/>
                <w:sz w:val="30"/>
                <w:szCs w:val="30"/>
                <w:lang w:eastAsia="zh-TW"/>
              </w:rPr>
            </w:pPr>
            <w:r w:rsidRPr="00983B66"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t>課程簡介</w:t>
            </w:r>
          </w:p>
        </w:tc>
      </w:tr>
      <w:tr w:rsidR="005571F6" w14:paraId="321EE815" w14:textId="77777777" w:rsidTr="003075F6">
        <w:trPr>
          <w:trHeight w:val="1783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7A83ECC3" w14:textId="69625C93" w:rsidR="0019095D" w:rsidRPr="00803923" w:rsidRDefault="001B0C31" w:rsidP="00DD3F33">
            <w:pPr>
              <w:spacing w:beforeLines="25" w:before="90" w:afterLines="25" w:after="90" w:line="276" w:lineRule="auto"/>
              <w:ind w:leftChars="48" w:left="120" w:rightChars="50" w:right="120" w:hangingChars="2" w:hanging="5"/>
              <w:jc w:val="both"/>
              <w:rPr>
                <w:rFonts w:ascii="標楷體" w:eastAsia="標楷體" w:hAnsi="標楷體"/>
                <w:b/>
              </w:rPr>
            </w:pPr>
            <w:r w:rsidRPr="00803923">
              <w:rPr>
                <w:rFonts w:ascii="標楷體" w:eastAsia="標楷體" w:hAnsi="標楷體" w:hint="eastAsia"/>
              </w:rPr>
              <w:t>有關同性戀的議題不單在台灣，</w:t>
            </w:r>
            <w:r w:rsidR="00FC428E" w:rsidRPr="00803923">
              <w:rPr>
                <w:rFonts w:ascii="標楷體" w:eastAsia="標楷體" w:hAnsi="標楷體" w:hint="eastAsia"/>
              </w:rPr>
              <w:t>在</w:t>
            </w:r>
            <w:r w:rsidR="00803923">
              <w:rPr>
                <w:rFonts w:ascii="標楷體" w:eastAsia="標楷體" w:hAnsi="標楷體" w:hint="eastAsia"/>
              </w:rPr>
              <w:t>全</w:t>
            </w:r>
            <w:r w:rsidR="00FC428E" w:rsidRPr="00803923">
              <w:rPr>
                <w:rFonts w:ascii="標楷體" w:eastAsia="標楷體" w:hAnsi="標楷體" w:hint="eastAsia"/>
              </w:rPr>
              <w:t>世界各地目前都是一個充滿爭議</w:t>
            </w:r>
            <w:r w:rsidR="00F46536" w:rsidRPr="00803923">
              <w:rPr>
                <w:rFonts w:ascii="標楷體" w:eastAsia="標楷體" w:hAnsi="標楷體" w:hint="eastAsia"/>
              </w:rPr>
              <w:t>、衝突、對抗的議題</w:t>
            </w:r>
            <w:r w:rsidR="00BD3F4A" w:rsidRPr="00803923">
              <w:rPr>
                <w:rFonts w:ascii="標楷體" w:eastAsia="標楷體" w:hAnsi="標楷體" w:hint="eastAsia"/>
              </w:rPr>
              <w:t>，因為其牽涉到的層面非常廣泛</w:t>
            </w:r>
            <w:r w:rsidR="00F46536" w:rsidRPr="00803923">
              <w:rPr>
                <w:rFonts w:ascii="標楷體" w:eastAsia="標楷體" w:hAnsi="標楷體" w:hint="eastAsia"/>
              </w:rPr>
              <w:t>。</w:t>
            </w:r>
            <w:r w:rsidR="00803923">
              <w:rPr>
                <w:rFonts w:ascii="標楷體" w:eastAsia="標楷體" w:hAnsi="標楷體" w:hint="eastAsia"/>
              </w:rPr>
              <w:t>一方面我們必須面對社會上有一定比例的人有同性戀的傾向、行為，而他們也是照著上帝形像所造的、是上帝所愛的人；另一方面我們若忠於聖經的教導，我們也知道同性戀的行為不是上帝所喜悅的。當我們的家人、朋友、同學、同事…有人是同性戀者，我們要用麼態度與他們互動呢？面對已經席捲歐美社會，現在又積極向亞洲各國進軍的同志運動，透過教育、媒體、政治、法律、流行文化…要改變社會大眾的價值觀，進行改變婚姻的定義與家庭制度，教會又應該扮演怎樣的角色、應該有怎樣的回應？這些都是本課程希望討論的議題。</w:t>
            </w:r>
          </w:p>
        </w:tc>
      </w:tr>
      <w:tr w:rsidR="009D6CF2" w14:paraId="0FB1422C" w14:textId="77777777" w:rsidTr="003075F6">
        <w:trPr>
          <w:trHeight w:val="468"/>
        </w:trPr>
        <w:tc>
          <w:tcPr>
            <w:tcW w:w="5000" w:type="pct"/>
            <w:gridSpan w:val="4"/>
            <w:shd w:val="clear" w:color="auto" w:fill="CCFFFF"/>
            <w:vAlign w:val="center"/>
          </w:tcPr>
          <w:p w14:paraId="66BA2F30" w14:textId="77777777" w:rsidR="009D6CF2" w:rsidRPr="00983B66" w:rsidRDefault="009D6CF2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0080"/>
                <w:sz w:val="30"/>
                <w:szCs w:val="30"/>
                <w:lang w:eastAsia="zh-TW"/>
              </w:rPr>
            </w:pPr>
            <w:r w:rsidRPr="00983B66"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t>授課教師簡介</w:t>
            </w:r>
          </w:p>
        </w:tc>
      </w:tr>
      <w:tr w:rsidR="00FD0657" w14:paraId="2D92EBF7" w14:textId="77777777" w:rsidTr="00231AB4">
        <w:trPr>
          <w:trHeight w:val="2130"/>
        </w:trPr>
        <w:tc>
          <w:tcPr>
            <w:tcW w:w="1667" w:type="pct"/>
            <w:gridSpan w:val="2"/>
          </w:tcPr>
          <w:p w14:paraId="7AC2860E" w14:textId="77777777" w:rsidR="00FD0657" w:rsidRPr="002874A1" w:rsidRDefault="00FD0657" w:rsidP="00F041F8">
            <w:pPr>
              <w:spacing w:beforeLines="25" w:before="90" w:line="400" w:lineRule="exact"/>
              <w:jc w:val="center"/>
              <w:rPr>
                <w:rFonts w:ascii="華康特粗楷體" w:eastAsia="華康特粗楷體"/>
                <w:color w:val="C00000"/>
                <w:sz w:val="28"/>
                <w:szCs w:val="28"/>
              </w:rPr>
            </w:pPr>
            <w:r w:rsidRPr="002874A1">
              <w:rPr>
                <w:rFonts w:ascii="華康特粗楷體" w:eastAsia="華康特粗楷體" w:hint="eastAsia"/>
                <w:color w:val="C00000"/>
                <w:sz w:val="28"/>
                <w:szCs w:val="28"/>
              </w:rPr>
              <w:t>陳</w:t>
            </w:r>
            <w:r>
              <w:rPr>
                <w:rFonts w:ascii="華康特粗楷體" w:eastAsia="華康特粗楷體" w:hint="eastAsia"/>
                <w:color w:val="C00000"/>
                <w:sz w:val="28"/>
                <w:szCs w:val="28"/>
              </w:rPr>
              <w:t>尚仁院長</w:t>
            </w:r>
          </w:p>
          <w:p w14:paraId="139DAF9D" w14:textId="77777777" w:rsidR="00FD0657" w:rsidRDefault="00FD0657" w:rsidP="00F041F8">
            <w:pPr>
              <w:spacing w:beforeLines="25" w:before="90"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台灣神學院院長</w:t>
            </w:r>
          </w:p>
          <w:p w14:paraId="2366DC80" w14:textId="77777777" w:rsidR="00FD0657" w:rsidRDefault="00FD0657" w:rsidP="00F041F8">
            <w:pPr>
              <w:spacing w:beforeLines="25" w:before="90" w:line="276" w:lineRule="auto"/>
              <w:rPr>
                <w:color w:val="000000"/>
                <w:sz w:val="21"/>
                <w:szCs w:val="21"/>
              </w:rPr>
            </w:pPr>
            <w:r w:rsidRPr="009E0CA4">
              <w:rPr>
                <w:color w:val="000000"/>
                <w:sz w:val="21"/>
                <w:szCs w:val="21"/>
              </w:rPr>
              <w:t>Princeton Theological Seminary</w:t>
            </w:r>
          </w:p>
          <w:p w14:paraId="3C25D266" w14:textId="77777777" w:rsidR="00FD0657" w:rsidRPr="003C6021" w:rsidRDefault="00FD0657" w:rsidP="00F041F8">
            <w:pPr>
              <w:spacing w:beforeLines="25" w:before="90"/>
            </w:pPr>
            <w:r>
              <w:rPr>
                <w:rFonts w:eastAsia="標楷體" w:hint="eastAsia"/>
              </w:rPr>
              <w:t>神學博士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主修倫理學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667" w:type="pct"/>
          </w:tcPr>
          <w:p w14:paraId="120559DD" w14:textId="77777777" w:rsidR="00FD0657" w:rsidRPr="002874A1" w:rsidRDefault="00FD0657" w:rsidP="00F041F8">
            <w:pPr>
              <w:spacing w:beforeLines="25" w:before="90" w:line="400" w:lineRule="exact"/>
              <w:jc w:val="center"/>
              <w:rPr>
                <w:rFonts w:ascii="華康特粗楷體" w:eastAsia="華康特粗楷體"/>
                <w:color w:val="C00000"/>
                <w:sz w:val="28"/>
                <w:szCs w:val="28"/>
              </w:rPr>
            </w:pPr>
            <w:r>
              <w:rPr>
                <w:rFonts w:ascii="華康特粗楷體" w:eastAsia="華康特粗楷體" w:hint="eastAsia"/>
                <w:color w:val="C00000"/>
                <w:sz w:val="28"/>
                <w:szCs w:val="28"/>
              </w:rPr>
              <w:t>丁雪茵老</w:t>
            </w:r>
            <w:r w:rsidRPr="002874A1">
              <w:rPr>
                <w:rFonts w:ascii="華康特粗楷體" w:eastAsia="華康特粗楷體" w:hint="eastAsia"/>
                <w:color w:val="C00000"/>
                <w:sz w:val="28"/>
                <w:szCs w:val="28"/>
              </w:rPr>
              <w:t>師</w:t>
            </w:r>
          </w:p>
          <w:p w14:paraId="7C15BD13" w14:textId="77777777" w:rsidR="00FD0657" w:rsidRDefault="00231AB4" w:rsidP="00F041F8">
            <w:pPr>
              <w:widowControl/>
              <w:spacing w:beforeLines="25" w:before="90"/>
              <w:rPr>
                <w:rFonts w:ascii="標楷體" w:eastAsia="標楷體" w:hAnsi="標楷體" w:cs="新細明體"/>
                <w:kern w:val="0"/>
              </w:rPr>
            </w:pPr>
            <w:r w:rsidRPr="00231AB4">
              <w:rPr>
                <w:rFonts w:ascii="標楷體" w:eastAsia="標楷體" w:hAnsi="標楷體" w:cs="新細明體" w:hint="eastAsia"/>
                <w:kern w:val="0"/>
              </w:rPr>
              <w:t>國立清華大學幼兒教育學系副教授/性別教育發展中心主任</w:t>
            </w:r>
          </w:p>
          <w:p w14:paraId="72553FB6" w14:textId="4452F232" w:rsidR="00231AB4" w:rsidRPr="00231AB4" w:rsidRDefault="00231AB4" w:rsidP="00F041F8">
            <w:pPr>
              <w:widowControl/>
              <w:spacing w:beforeLines="25" w:before="90"/>
              <w:rPr>
                <w:rFonts w:ascii="標楷體" w:eastAsia="標楷體" w:hAnsi="標楷體" w:cs="新細明體"/>
                <w:kern w:val="0"/>
              </w:rPr>
            </w:pPr>
            <w:r w:rsidRPr="00231AB4">
              <w:rPr>
                <w:rFonts w:ascii="標楷體" w:eastAsia="標楷體" w:hAnsi="標楷體" w:cs="新細明體" w:hint="eastAsia"/>
                <w:kern w:val="0"/>
              </w:rPr>
              <w:t>美國伊利諾大學香檳分校 課程與教學系 博士</w:t>
            </w:r>
          </w:p>
        </w:tc>
        <w:tc>
          <w:tcPr>
            <w:tcW w:w="1666" w:type="pct"/>
          </w:tcPr>
          <w:p w14:paraId="4B7A0D72" w14:textId="76099331" w:rsidR="00FD0657" w:rsidRPr="002874A1" w:rsidRDefault="00E261F2" w:rsidP="00F041F8">
            <w:pPr>
              <w:spacing w:beforeLines="25" w:before="90" w:line="400" w:lineRule="exact"/>
              <w:jc w:val="center"/>
              <w:rPr>
                <w:rFonts w:ascii="華康特粗楷體" w:eastAsia="華康特粗楷體"/>
                <w:color w:val="C00000"/>
                <w:sz w:val="28"/>
                <w:szCs w:val="28"/>
              </w:rPr>
            </w:pPr>
            <w:r>
              <w:rPr>
                <w:rFonts w:ascii="華康特粗楷體" w:eastAsia="華康特粗楷體" w:hint="eastAsia"/>
                <w:color w:val="C00000"/>
                <w:sz w:val="28"/>
                <w:szCs w:val="28"/>
              </w:rPr>
              <w:t>陳志宏牧</w:t>
            </w:r>
            <w:r w:rsidR="00FD0657" w:rsidRPr="002874A1">
              <w:rPr>
                <w:rFonts w:ascii="華康特粗楷體" w:eastAsia="華康特粗楷體" w:hint="eastAsia"/>
                <w:color w:val="C00000"/>
                <w:sz w:val="28"/>
                <w:szCs w:val="28"/>
              </w:rPr>
              <w:t>師</w:t>
            </w:r>
          </w:p>
          <w:p w14:paraId="408B88F6" w14:textId="783241C3" w:rsidR="00C35C29" w:rsidRDefault="00C35C29" w:rsidP="00C35C2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中華福音神學院長特別助理</w:t>
            </w:r>
          </w:p>
          <w:p w14:paraId="44120AC0" w14:textId="77777777" w:rsidR="00C35C29" w:rsidRDefault="00C35C29" w:rsidP="00C35C2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曾任：台灣信義會監督</w:t>
            </w:r>
          </w:p>
          <w:p w14:paraId="4A8363A7" w14:textId="68ABC3D8" w:rsidR="00FD0657" w:rsidRPr="00C35C29" w:rsidRDefault="00C35C29" w:rsidP="00C35C2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中華福音神學院教牧學博士</w:t>
            </w:r>
          </w:p>
        </w:tc>
      </w:tr>
      <w:tr w:rsidR="002874A1" w14:paraId="678C4FD6" w14:textId="77777777" w:rsidTr="00F041F8">
        <w:trPr>
          <w:trHeight w:val="2243"/>
        </w:trPr>
        <w:tc>
          <w:tcPr>
            <w:tcW w:w="1667" w:type="pct"/>
            <w:gridSpan w:val="2"/>
          </w:tcPr>
          <w:p w14:paraId="2EBF84DD" w14:textId="47138906" w:rsidR="00A634C8" w:rsidRPr="002874A1" w:rsidRDefault="00F041F8" w:rsidP="00F041F8">
            <w:pPr>
              <w:spacing w:beforeLines="25" w:before="90" w:line="400" w:lineRule="exact"/>
              <w:jc w:val="center"/>
              <w:rPr>
                <w:rFonts w:ascii="華康特粗楷體" w:eastAsia="華康特粗楷體"/>
                <w:color w:val="C00000"/>
                <w:sz w:val="28"/>
                <w:szCs w:val="28"/>
              </w:rPr>
            </w:pPr>
            <w:r>
              <w:rPr>
                <w:rFonts w:ascii="華康特粗楷體" w:eastAsia="華康特粗楷體" w:hint="eastAsia"/>
                <w:color w:val="C00000"/>
                <w:sz w:val="28"/>
                <w:szCs w:val="28"/>
              </w:rPr>
              <w:t>厲真妮傳道</w:t>
            </w:r>
          </w:p>
          <w:p w14:paraId="1E443D85" w14:textId="4127B9AD" w:rsidR="009E0CA4" w:rsidRPr="004B5CB5" w:rsidRDefault="004B5CB5" w:rsidP="005B1D24">
            <w:pPr>
              <w:spacing w:beforeLines="25" w:before="90" w:line="360" w:lineRule="auto"/>
              <w:rPr>
                <w:rFonts w:ascii="標楷體" w:eastAsia="標楷體" w:hAnsi="標楷體"/>
              </w:rPr>
            </w:pPr>
            <w:r w:rsidRPr="004B5CB5">
              <w:rPr>
                <w:rFonts w:ascii="標楷體" w:eastAsia="標楷體" w:hAnsi="標楷體" w:hint="eastAsia"/>
              </w:rPr>
              <w:t>台灣走出埃及輔導協會秘書長</w:t>
            </w:r>
          </w:p>
        </w:tc>
        <w:tc>
          <w:tcPr>
            <w:tcW w:w="1667" w:type="pct"/>
          </w:tcPr>
          <w:p w14:paraId="6529217E" w14:textId="77777777" w:rsidR="002874A1" w:rsidRDefault="00F041F8" w:rsidP="00F041F8">
            <w:pPr>
              <w:spacing w:beforeLines="25" w:before="90" w:line="400" w:lineRule="exact"/>
              <w:jc w:val="center"/>
              <w:rPr>
                <w:rFonts w:ascii="華康特粗楷體" w:eastAsia="華康特粗楷體"/>
                <w:color w:val="C00000"/>
                <w:sz w:val="28"/>
                <w:szCs w:val="28"/>
              </w:rPr>
            </w:pPr>
            <w:r>
              <w:rPr>
                <w:rFonts w:ascii="華康特粗楷體" w:eastAsia="華康特粗楷體" w:hint="eastAsia"/>
                <w:color w:val="C00000"/>
                <w:sz w:val="28"/>
                <w:szCs w:val="28"/>
              </w:rPr>
              <w:t>葉光洲律師</w:t>
            </w:r>
          </w:p>
          <w:p w14:paraId="5A1909D0" w14:textId="332D95CF" w:rsidR="00EF21C0" w:rsidRPr="004B2577" w:rsidRDefault="00EF21C0" w:rsidP="00376313">
            <w:pPr>
              <w:spacing w:beforeLines="25" w:before="90" w:line="400" w:lineRule="exact"/>
              <w:rPr>
                <w:rFonts w:ascii="標楷體" w:eastAsia="標楷體" w:hAnsi="標楷體"/>
                <w:color w:val="000203"/>
                <w:shd w:val="clear" w:color="auto" w:fill="FFFFFF"/>
              </w:rPr>
            </w:pPr>
            <w:r w:rsidRPr="004B2577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興</w:t>
            </w:r>
            <w:r w:rsidR="006F682B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望</w:t>
            </w:r>
            <w:r w:rsidRPr="004B2577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法律律師事務所律師</w:t>
            </w:r>
            <w:r w:rsidR="000C7D7C" w:rsidRPr="004B2577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 xml:space="preserve"> (專長</w:t>
            </w:r>
            <w:r w:rsidR="004B2577" w:rsidRPr="004B2577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：</w:t>
            </w:r>
            <w:r w:rsidR="000C7D7C" w:rsidRPr="004B2577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家事法</w:t>
            </w:r>
            <w:r w:rsidR="004B2577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-婚姻</w:t>
            </w:r>
            <w:r w:rsidR="00FA6D75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、親子、繼承</w:t>
            </w:r>
            <w:r w:rsidR="004B2577" w:rsidRPr="004B2577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)</w:t>
            </w:r>
          </w:p>
          <w:p w14:paraId="7F287999" w14:textId="244A267C" w:rsidR="00C92DC9" w:rsidRDefault="00C92DC9" w:rsidP="00376313">
            <w:pPr>
              <w:spacing w:beforeLines="25" w:before="90" w:line="400" w:lineRule="exact"/>
              <w:rPr>
                <w:rFonts w:ascii="標楷體" w:eastAsia="標楷體" w:hAnsi="標楷體"/>
                <w:color w:val="00020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曾任：</w:t>
            </w:r>
            <w:r w:rsidRPr="00C92DC9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法務部部長室秘書</w:t>
            </w:r>
          </w:p>
          <w:p w14:paraId="092A5113" w14:textId="71D3816C" w:rsidR="00376313" w:rsidRPr="00EF21C0" w:rsidRDefault="00376313" w:rsidP="00376313">
            <w:pPr>
              <w:spacing w:beforeLines="25" w:before="90" w:line="400" w:lineRule="exact"/>
              <w:rPr>
                <w:rFonts w:ascii="標楷體" w:eastAsia="標楷體" w:hAnsi="標楷體"/>
                <w:color w:val="C00000"/>
              </w:rPr>
            </w:pPr>
            <w:r w:rsidRPr="00EF21C0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>國立政治大學法學博士</w:t>
            </w:r>
            <w:r w:rsidR="00162FB0" w:rsidRPr="00EF21C0">
              <w:rPr>
                <w:rFonts w:ascii="標楷體" w:eastAsia="標楷體" w:hAnsi="標楷體" w:hint="eastAsia"/>
                <w:color w:val="000203"/>
                <w:shd w:val="clear" w:color="auto" w:fill="FFFFFF"/>
              </w:rPr>
              <w:t xml:space="preserve"> (婚姻法專攻）</w:t>
            </w:r>
          </w:p>
        </w:tc>
        <w:tc>
          <w:tcPr>
            <w:tcW w:w="1666" w:type="pct"/>
          </w:tcPr>
          <w:p w14:paraId="38273B2A" w14:textId="77777777" w:rsidR="00B35C26" w:rsidRDefault="00D244BC" w:rsidP="00AD0648">
            <w:pPr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AD0648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董家驊牧師</w:t>
            </w:r>
          </w:p>
          <w:p w14:paraId="4E9B9DF2" w14:textId="77777777" w:rsidR="00EE038B" w:rsidRDefault="00EE038B" w:rsidP="00EE038B">
            <w:pPr>
              <w:spacing w:line="276" w:lineRule="auto"/>
              <w:rPr>
                <w:rFonts w:ascii="標楷體" w:eastAsia="標楷體" w:hAnsi="標楷體"/>
              </w:rPr>
            </w:pPr>
            <w:r w:rsidRPr="00EE038B">
              <w:rPr>
                <w:rFonts w:ascii="標楷體" w:eastAsia="標楷體" w:hAnsi="標楷體" w:hint="eastAsia"/>
              </w:rPr>
              <w:t>石牌信友堂牧師</w:t>
            </w:r>
          </w:p>
          <w:p w14:paraId="110E2ACA" w14:textId="34BCEB4C" w:rsidR="00EE038B" w:rsidRPr="00EE038B" w:rsidRDefault="00EE038B" w:rsidP="00EE038B">
            <w:pPr>
              <w:spacing w:line="276" w:lineRule="auto"/>
              <w:rPr>
                <w:rFonts w:ascii="標楷體" w:eastAsia="標楷體" w:hAnsi="標楷體"/>
                <w:b/>
                <w:color w:val="C00000"/>
                <w:kern w:val="0"/>
                <w:sz w:val="28"/>
                <w:szCs w:val="28"/>
              </w:rPr>
            </w:pPr>
            <w:r w:rsidRPr="00EE038B">
              <w:rPr>
                <w:rFonts w:ascii="標楷體" w:eastAsia="標楷體" w:hAnsi="標楷體" w:hint="eastAsia"/>
              </w:rPr>
              <w:t>富勒神學院神學博士（PhD in Theology，主修實踐神學）</w:t>
            </w:r>
          </w:p>
        </w:tc>
      </w:tr>
      <w:tr w:rsidR="009D6CF2" w14:paraId="7D8B00FE" w14:textId="77777777" w:rsidTr="003075F6">
        <w:trPr>
          <w:trHeight w:val="707"/>
        </w:trPr>
        <w:tc>
          <w:tcPr>
            <w:tcW w:w="5000" w:type="pct"/>
            <w:gridSpan w:val="4"/>
            <w:shd w:val="clear" w:color="auto" w:fill="CCFFFF"/>
            <w:vAlign w:val="center"/>
          </w:tcPr>
          <w:p w14:paraId="0CDFB763" w14:textId="77777777" w:rsidR="009D6CF2" w:rsidRPr="00983B66" w:rsidRDefault="009D6CF2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0080"/>
                <w:sz w:val="30"/>
                <w:szCs w:val="30"/>
                <w:lang w:eastAsia="zh-TW"/>
              </w:rPr>
            </w:pPr>
            <w:r w:rsidRPr="00983B66"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t>課程要求</w:t>
            </w:r>
          </w:p>
        </w:tc>
      </w:tr>
      <w:tr w:rsidR="009D6CF2" w14:paraId="2EBD61E7" w14:textId="77777777" w:rsidTr="00E94333">
        <w:trPr>
          <w:trHeight w:val="1412"/>
        </w:trPr>
        <w:tc>
          <w:tcPr>
            <w:tcW w:w="5000" w:type="pct"/>
            <w:gridSpan w:val="4"/>
            <w:shd w:val="clear" w:color="auto" w:fill="FFFFFF"/>
          </w:tcPr>
          <w:p w14:paraId="58B1FAAC" w14:textId="77777777" w:rsidR="009D6CF2" w:rsidRDefault="009D6CF2" w:rsidP="00744EA6">
            <w:pPr>
              <w:numPr>
                <w:ilvl w:val="0"/>
                <w:numId w:val="2"/>
              </w:numPr>
              <w:spacing w:beforeLines="50" w:before="180" w:line="440" w:lineRule="exact"/>
              <w:ind w:left="357" w:hanging="357"/>
              <w:jc w:val="both"/>
              <w:rPr>
                <w:rFonts w:ascii="標楷體" w:eastAsia="標楷體" w:hAnsi="標楷體"/>
                <w:b/>
                <w:bCs/>
                <w:color w:val="800000"/>
                <w:sz w:val="30"/>
                <w:szCs w:val="30"/>
              </w:rPr>
            </w:pPr>
            <w:r w:rsidRPr="007456E6">
              <w:rPr>
                <w:rFonts w:ascii="華康特粗楷體" w:eastAsia="華康特粗楷體" w:hAnsi="Chn FMing S5" w:hint="eastAsia"/>
                <w:color w:val="800000"/>
                <w:kern w:val="0"/>
                <w:sz w:val="28"/>
                <w:szCs w:val="28"/>
              </w:rPr>
              <w:t>課前作業：</w:t>
            </w:r>
          </w:p>
          <w:p w14:paraId="4DE7EB3F" w14:textId="330499E8" w:rsidR="001022B8" w:rsidRDefault="001022B8" w:rsidP="00A8376D">
            <w:pPr>
              <w:widowControl/>
              <w:numPr>
                <w:ilvl w:val="0"/>
                <w:numId w:val="17"/>
              </w:numPr>
              <w:spacing w:line="440" w:lineRule="exact"/>
              <w:ind w:left="402" w:rightChars="50" w:right="120" w:hanging="283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為了幫助授課老師知道</w:t>
            </w:r>
            <w:r w:rsidR="00D408F8">
              <w:rPr>
                <w:rFonts w:ascii="新細明體" w:hAnsi="新細明體" w:hint="eastAsia"/>
              </w:rPr>
              <w:t>你對相關議題最</w:t>
            </w:r>
            <w:r w:rsidR="003915ED">
              <w:rPr>
                <w:rFonts w:ascii="新細明體" w:hAnsi="新細明體" w:hint="eastAsia"/>
              </w:rPr>
              <w:t>有困惑，最希望了解、討論</w:t>
            </w:r>
            <w:r w:rsidR="00496E47">
              <w:rPr>
                <w:rFonts w:ascii="新細明體" w:hAnsi="新細明體" w:hint="eastAsia"/>
              </w:rPr>
              <w:t>的問題。請寫出至少十個你希望在這門課討論的問題，</w:t>
            </w:r>
            <w:r w:rsidR="00DD5B11" w:rsidRPr="008717F5">
              <w:rPr>
                <w:bCs/>
                <w:color w:val="222222"/>
                <w:kern w:val="0"/>
              </w:rPr>
              <w:t>201</w:t>
            </w:r>
            <w:r w:rsidR="00DD5B11">
              <w:rPr>
                <w:bCs/>
                <w:color w:val="222222"/>
                <w:kern w:val="0"/>
              </w:rPr>
              <w:t>9</w:t>
            </w:r>
            <w:r w:rsidR="00DD5B11" w:rsidRPr="008717F5">
              <w:rPr>
                <w:bCs/>
                <w:color w:val="222222"/>
                <w:kern w:val="0"/>
              </w:rPr>
              <w:t>/</w:t>
            </w:r>
            <w:r w:rsidR="00496E47" w:rsidRPr="008717F5">
              <w:t>6/30</w:t>
            </w:r>
            <w:r w:rsidR="00496E47">
              <w:rPr>
                <w:rFonts w:ascii="新細明體" w:hAnsi="新細明體" w:hint="eastAsia"/>
              </w:rPr>
              <w:t>前繳交。</w:t>
            </w:r>
          </w:p>
          <w:p w14:paraId="4D69989F" w14:textId="2677488A" w:rsidR="00757C9C" w:rsidRPr="00A8376D" w:rsidRDefault="00F43787" w:rsidP="00A8376D">
            <w:pPr>
              <w:widowControl/>
              <w:numPr>
                <w:ilvl w:val="0"/>
                <w:numId w:val="17"/>
              </w:numPr>
              <w:spacing w:line="440" w:lineRule="exact"/>
              <w:ind w:left="402" w:rightChars="50" w:right="120" w:hanging="283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</w:t>
            </w:r>
            <w:r w:rsidR="003738F1" w:rsidRPr="0099188A">
              <w:rPr>
                <w:rFonts w:ascii="新細明體" w:hAnsi="新細明體" w:hint="eastAsia"/>
              </w:rPr>
              <w:t>指定閱讀書</w:t>
            </w:r>
            <w:r w:rsidR="003A3D35">
              <w:rPr>
                <w:rFonts w:ascii="新細明體" w:hAnsi="新細明體" w:hint="eastAsia"/>
              </w:rPr>
              <w:t>籍</w:t>
            </w:r>
            <w:r w:rsidR="003738F1" w:rsidRPr="0099188A">
              <w:rPr>
                <w:rFonts w:ascii="新細明體" w:hAnsi="新細明體" w:hint="eastAsia"/>
              </w:rPr>
              <w:t>，閱讀完畢後</w:t>
            </w:r>
            <w:r w:rsidR="005C37AA">
              <w:rPr>
                <w:rFonts w:ascii="新細明體" w:hAnsi="新細明體" w:hint="eastAsia"/>
              </w:rPr>
              <w:t>前四本書</w:t>
            </w:r>
            <w:r w:rsidR="003738F1" w:rsidRPr="0099188A">
              <w:rPr>
                <w:rFonts w:ascii="新細明體" w:hAnsi="新細明體" w:hint="eastAsia"/>
              </w:rPr>
              <w:t>寫讀書心得，每本</w:t>
            </w:r>
            <w:r w:rsidR="00CA145C">
              <w:rPr>
                <w:rFonts w:ascii="新細明體" w:hAnsi="新細明體" w:hint="eastAsia"/>
              </w:rPr>
              <w:t>書</w:t>
            </w:r>
            <w:r w:rsidR="003738F1" w:rsidRPr="0099188A">
              <w:rPr>
                <w:rFonts w:ascii="新細明體" w:hAnsi="新細明體" w:hint="eastAsia"/>
              </w:rPr>
              <w:t>的讀書心得字數原則上</w:t>
            </w:r>
            <w:r w:rsidR="00CA145C">
              <w:rPr>
                <w:rFonts w:ascii="新細明體" w:hAnsi="新細明體" w:hint="eastAsia"/>
              </w:rPr>
              <w:t>為</w:t>
            </w:r>
            <w:r w:rsidR="00BE1BA3" w:rsidRPr="008717F5">
              <w:t>1,</w:t>
            </w:r>
            <w:r w:rsidR="00D401D1" w:rsidRPr="008717F5">
              <w:t>0</w:t>
            </w:r>
            <w:r w:rsidR="003738F1" w:rsidRPr="008717F5">
              <w:t>00-</w:t>
            </w:r>
            <w:r w:rsidR="005B2209">
              <w:t>3</w:t>
            </w:r>
            <w:r w:rsidR="003738F1" w:rsidRPr="008717F5">
              <w:t>,</w:t>
            </w:r>
            <w:r w:rsidR="00BE1BA3" w:rsidRPr="008717F5">
              <w:t>0</w:t>
            </w:r>
            <w:r w:rsidR="003738F1" w:rsidRPr="008717F5">
              <w:t>00</w:t>
            </w:r>
            <w:r w:rsidR="003738F1" w:rsidRPr="0099188A">
              <w:rPr>
                <w:rFonts w:ascii="新細明體" w:hAnsi="新細明體" w:hint="eastAsia"/>
              </w:rPr>
              <w:t>字</w:t>
            </w:r>
            <w:r w:rsidR="005B2209">
              <w:rPr>
                <w:rFonts w:ascii="新細明體" w:hAnsi="新細明體" w:hint="eastAsia"/>
              </w:rPr>
              <w:t>，</w:t>
            </w:r>
            <w:r w:rsidR="005B2209" w:rsidRPr="008717F5">
              <w:rPr>
                <w:bCs/>
                <w:color w:val="222222"/>
                <w:kern w:val="0"/>
              </w:rPr>
              <w:t>201</w:t>
            </w:r>
            <w:r w:rsidR="00DD5B11">
              <w:rPr>
                <w:bCs/>
                <w:color w:val="222222"/>
                <w:kern w:val="0"/>
              </w:rPr>
              <w:t>9</w:t>
            </w:r>
            <w:r w:rsidR="005B2209" w:rsidRPr="008717F5">
              <w:rPr>
                <w:bCs/>
                <w:color w:val="222222"/>
                <w:kern w:val="0"/>
              </w:rPr>
              <w:t>/</w:t>
            </w:r>
            <w:r w:rsidR="00496E47" w:rsidRPr="008717F5">
              <w:rPr>
                <w:bCs/>
              </w:rPr>
              <w:t>7/15</w:t>
            </w:r>
            <w:r w:rsidR="00757C9C">
              <w:rPr>
                <w:rFonts w:ascii="新細明體" w:hAnsi="新細明體" w:hint="eastAsia"/>
                <w:bCs/>
              </w:rPr>
              <w:t>前</w:t>
            </w:r>
            <w:r w:rsidR="003C6021" w:rsidRPr="0099188A">
              <w:rPr>
                <w:rFonts w:ascii="新細明體" w:hAnsi="新細明體" w:hint="eastAsia"/>
                <w:bCs/>
              </w:rPr>
              <w:t>繳交</w:t>
            </w:r>
            <w:r w:rsidR="005B2209">
              <w:rPr>
                <w:rFonts w:ascii="新細明體" w:hAnsi="新細明體" w:hint="eastAsia"/>
                <w:bCs/>
              </w:rPr>
              <w:t>。</w:t>
            </w:r>
          </w:p>
          <w:p w14:paraId="3B55B2FB" w14:textId="77777777" w:rsidR="00771A49" w:rsidRDefault="009D6CF2" w:rsidP="00D254D3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800000"/>
                <w:sz w:val="30"/>
                <w:szCs w:val="30"/>
              </w:rPr>
            </w:pPr>
            <w:r w:rsidRPr="007456E6">
              <w:rPr>
                <w:rFonts w:ascii="華康特粗楷體" w:eastAsia="華康特粗楷體" w:hAnsi="Chn FMing S5" w:hint="eastAsia"/>
                <w:color w:val="800000"/>
                <w:kern w:val="0"/>
                <w:sz w:val="28"/>
                <w:szCs w:val="28"/>
              </w:rPr>
              <w:lastRenderedPageBreak/>
              <w:t>課後報告：</w:t>
            </w:r>
          </w:p>
          <w:p w14:paraId="1EFCC02E" w14:textId="25A964FD" w:rsidR="00D401D1" w:rsidRPr="00D401D1" w:rsidRDefault="00CC7019" w:rsidP="00D401D1">
            <w:pPr>
              <w:numPr>
                <w:ilvl w:val="0"/>
                <w:numId w:val="18"/>
              </w:numPr>
              <w:spacing w:line="400" w:lineRule="exact"/>
            </w:pPr>
            <w:r>
              <w:rPr>
                <w:rFonts w:ascii="新細明體" w:hAnsi="新細明體" w:cs="Arial" w:hint="eastAsia"/>
                <w:bCs/>
                <w:color w:val="222222"/>
                <w:kern w:val="0"/>
              </w:rPr>
              <w:t>設計至少四個單元有關同性戀方面的議題</w:t>
            </w:r>
            <w:r w:rsidR="00656054">
              <w:rPr>
                <w:rFonts w:ascii="新細明體" w:hAnsi="新細明體" w:cs="Arial" w:hint="eastAsia"/>
                <w:bCs/>
                <w:color w:val="222222"/>
                <w:kern w:val="0"/>
              </w:rPr>
              <w:t>，在教會中透過聚會或講座進行</w:t>
            </w:r>
            <w:r w:rsidR="00B72E13">
              <w:rPr>
                <w:rFonts w:ascii="新細明體" w:hAnsi="新細明體" w:cs="Arial" w:hint="eastAsia"/>
                <w:bCs/>
                <w:color w:val="222222"/>
                <w:kern w:val="0"/>
              </w:rPr>
              <w:t>相關教育</w:t>
            </w:r>
            <w:r w:rsidR="00D401D1" w:rsidRPr="00D401D1">
              <w:rPr>
                <w:rFonts w:ascii="新細明體" w:hAnsi="新細明體" w:cs="Arial" w:hint="eastAsia"/>
                <w:bCs/>
                <w:color w:val="222222"/>
                <w:kern w:val="0"/>
              </w:rPr>
              <w:t>。</w:t>
            </w:r>
            <w:r w:rsidR="00CA0C85" w:rsidRPr="00D401D1">
              <w:rPr>
                <w:rFonts w:ascii="新細明體" w:hAnsi="新細明體" w:cs="Arial" w:hint="eastAsia"/>
                <w:bCs/>
                <w:color w:val="222222"/>
                <w:kern w:val="0"/>
              </w:rPr>
              <w:t>在</w:t>
            </w:r>
            <w:r w:rsidR="00CA0C85" w:rsidRPr="008717F5">
              <w:rPr>
                <w:bCs/>
                <w:color w:val="222222"/>
                <w:kern w:val="0"/>
              </w:rPr>
              <w:t>2019/11/15</w:t>
            </w:r>
            <w:r w:rsidR="00CA0C85">
              <w:rPr>
                <w:rFonts w:ascii="新細明體" w:hAnsi="新細明體" w:cs="Arial" w:hint="eastAsia"/>
                <w:bCs/>
                <w:color w:val="222222"/>
                <w:kern w:val="0"/>
              </w:rPr>
              <w:t>前實施完畢，並且撰寫</w:t>
            </w:r>
            <w:r w:rsidR="00B86D44">
              <w:rPr>
                <w:rFonts w:ascii="新細明體" w:hAnsi="新細明體" w:cs="Arial" w:hint="eastAsia"/>
                <w:bCs/>
                <w:color w:val="222222"/>
                <w:kern w:val="0"/>
              </w:rPr>
              <w:t>相關評估報告，</w:t>
            </w:r>
            <w:r w:rsidR="00B86D44" w:rsidRPr="008717F5">
              <w:rPr>
                <w:bCs/>
                <w:color w:val="222222"/>
                <w:kern w:val="0"/>
              </w:rPr>
              <w:t>11/30</w:t>
            </w:r>
            <w:r w:rsidR="00B86D44">
              <w:rPr>
                <w:rFonts w:ascii="新細明體" w:hAnsi="新細明體" w:cs="Arial" w:hint="eastAsia"/>
                <w:bCs/>
                <w:color w:val="222222"/>
                <w:kern w:val="0"/>
              </w:rPr>
              <w:t>前繳交。</w:t>
            </w:r>
          </w:p>
          <w:p w14:paraId="38E7D8D4" w14:textId="5B24CFE1" w:rsidR="00D401D1" w:rsidRDefault="00DE67E9" w:rsidP="00264AEC">
            <w:pPr>
              <w:numPr>
                <w:ilvl w:val="0"/>
                <w:numId w:val="18"/>
              </w:numPr>
              <w:spacing w:line="400" w:lineRule="exact"/>
            </w:pPr>
            <w:r>
              <w:rPr>
                <w:rFonts w:hint="eastAsia"/>
              </w:rPr>
              <w:t>以下</w:t>
            </w:r>
            <w:r w:rsidR="00646D55">
              <w:rPr>
                <w:rFonts w:hint="eastAsia"/>
              </w:rPr>
              <w:t>三</w:t>
            </w:r>
            <w:r>
              <w:rPr>
                <w:rFonts w:hint="eastAsia"/>
              </w:rPr>
              <w:t>個</w:t>
            </w:r>
            <w:r w:rsidR="00646D55">
              <w:rPr>
                <w:rFonts w:hint="eastAsia"/>
              </w:rPr>
              <w:t>作業任選一個</w:t>
            </w:r>
            <w:r w:rsidR="004F61A9">
              <w:rPr>
                <w:rFonts w:hint="eastAsia"/>
              </w:rPr>
              <w:t>，</w:t>
            </w:r>
            <w:r w:rsidR="004F61A9" w:rsidRPr="008717F5">
              <w:rPr>
                <w:bCs/>
                <w:color w:val="222222"/>
                <w:kern w:val="0"/>
              </w:rPr>
              <w:t>2019/11</w:t>
            </w:r>
            <w:r w:rsidR="005B2209">
              <w:rPr>
                <w:bCs/>
                <w:color w:val="222222"/>
                <w:kern w:val="0"/>
              </w:rPr>
              <w:t>/</w:t>
            </w:r>
            <w:r w:rsidR="004F61A9" w:rsidRPr="008717F5">
              <w:rPr>
                <w:bCs/>
                <w:color w:val="222222"/>
                <w:kern w:val="0"/>
              </w:rPr>
              <w:t>30</w:t>
            </w:r>
            <w:r w:rsidR="004F61A9">
              <w:rPr>
                <w:rFonts w:ascii="新細明體" w:hAnsi="新細明體" w:cs="Arial" w:hint="eastAsia"/>
                <w:bCs/>
                <w:color w:val="222222"/>
                <w:kern w:val="0"/>
              </w:rPr>
              <w:t>前繳交。</w:t>
            </w:r>
          </w:p>
          <w:p w14:paraId="3A1E08C7" w14:textId="52647644" w:rsidR="00070F38" w:rsidRDefault="00070F38" w:rsidP="00070F38">
            <w:pPr>
              <w:spacing w:line="400" w:lineRule="exact"/>
              <w:ind w:left="874"/>
            </w:pPr>
            <w:r>
              <w:sym w:font="Wingdings" w:char="F081"/>
            </w:r>
            <w:r w:rsidR="00087AD5">
              <w:rPr>
                <w:rFonts w:hint="eastAsia"/>
              </w:rPr>
              <w:t xml:space="preserve"> </w:t>
            </w:r>
            <w:r w:rsidR="002F56BC">
              <w:rPr>
                <w:rFonts w:hint="eastAsia"/>
              </w:rPr>
              <w:t>一篇</w:t>
            </w:r>
            <w:r w:rsidR="00087AD5">
              <w:rPr>
                <w:rFonts w:ascii="新細明體" w:hAnsi="新細明體" w:cs="Arial" w:hint="eastAsia"/>
                <w:bCs/>
                <w:color w:val="222222"/>
                <w:kern w:val="0"/>
              </w:rPr>
              <w:t>有關同性戀方面議題的專題報告</w:t>
            </w:r>
            <w:r w:rsidR="00C52969">
              <w:rPr>
                <w:rFonts w:ascii="新細明體" w:hAnsi="新細明體" w:cs="Arial" w:hint="eastAsia"/>
                <w:bCs/>
                <w:color w:val="222222"/>
                <w:kern w:val="0"/>
              </w:rPr>
              <w:t>，</w:t>
            </w:r>
            <w:r w:rsidR="00C52969" w:rsidRPr="008717F5">
              <w:rPr>
                <w:bCs/>
                <w:color w:val="222222"/>
                <w:kern w:val="0"/>
              </w:rPr>
              <w:t>5,000-10,000</w:t>
            </w:r>
            <w:r w:rsidR="00C52969">
              <w:rPr>
                <w:rFonts w:ascii="新細明體" w:hAnsi="新細明體" w:cs="Arial" w:hint="eastAsia"/>
                <w:bCs/>
                <w:color w:val="222222"/>
                <w:kern w:val="0"/>
              </w:rPr>
              <w:t>字。</w:t>
            </w:r>
          </w:p>
          <w:p w14:paraId="1396D989" w14:textId="65A60699" w:rsidR="00070F38" w:rsidRDefault="00070F38" w:rsidP="00070F38">
            <w:pPr>
              <w:spacing w:line="400" w:lineRule="exact"/>
              <w:ind w:left="874"/>
            </w:pPr>
            <w:r>
              <w:sym w:font="Wingdings" w:char="F082"/>
            </w:r>
            <w:r w:rsidR="00C52969">
              <w:rPr>
                <w:rFonts w:hint="eastAsia"/>
              </w:rPr>
              <w:t xml:space="preserve"> </w:t>
            </w:r>
            <w:r w:rsidR="00C52969">
              <w:rPr>
                <w:rFonts w:ascii="新細明體" w:hAnsi="新細明體" w:cs="Arial" w:hint="eastAsia"/>
                <w:bCs/>
                <w:color w:val="222222"/>
                <w:kern w:val="0"/>
              </w:rPr>
              <w:t>有關同性戀方面議題的</w:t>
            </w:r>
            <w:r w:rsidR="00AD5FCE">
              <w:rPr>
                <w:rFonts w:ascii="新細明體" w:hAnsi="新細明體" w:cs="Arial" w:hint="eastAsia"/>
                <w:bCs/>
                <w:color w:val="222222"/>
                <w:kern w:val="0"/>
              </w:rPr>
              <w:t>講章</w:t>
            </w:r>
            <w:r w:rsidR="003A3D35">
              <w:rPr>
                <w:rFonts w:ascii="新細明體" w:hAnsi="新細明體" w:cs="Arial" w:hint="eastAsia"/>
                <w:bCs/>
                <w:color w:val="222222"/>
                <w:kern w:val="0"/>
              </w:rPr>
              <w:t>逐字稿</w:t>
            </w:r>
            <w:r w:rsidR="008403F0">
              <w:rPr>
                <w:rFonts w:ascii="新細明體" w:hAnsi="新細明體" w:cs="Arial" w:hint="eastAsia"/>
                <w:bCs/>
                <w:color w:val="222222"/>
                <w:kern w:val="0"/>
              </w:rPr>
              <w:t>四篇。</w:t>
            </w:r>
          </w:p>
          <w:p w14:paraId="42BED9FC" w14:textId="57EB7C88" w:rsidR="00646D55" w:rsidRPr="003738F1" w:rsidRDefault="00070F38" w:rsidP="005E6101">
            <w:pPr>
              <w:spacing w:line="400" w:lineRule="exact"/>
              <w:ind w:leftChars="365" w:left="1248" w:hangingChars="155" w:hanging="372"/>
            </w:pPr>
            <w:r>
              <w:sym w:font="Wingdings" w:char="F083"/>
            </w:r>
            <w:r w:rsidR="008403F0">
              <w:rPr>
                <w:rFonts w:hint="eastAsia"/>
              </w:rPr>
              <w:t xml:space="preserve"> </w:t>
            </w:r>
            <w:r w:rsidR="008403F0">
              <w:rPr>
                <w:rFonts w:hint="eastAsia"/>
              </w:rPr>
              <w:t>如何回答</w:t>
            </w:r>
            <w:r w:rsidR="00820641">
              <w:rPr>
                <w:rFonts w:hint="eastAsia"/>
              </w:rPr>
              <w:t>支持同性婚姻立場的人所提出來的問題，</w:t>
            </w:r>
            <w:r w:rsidR="005E6101">
              <w:rPr>
                <w:rFonts w:hint="eastAsia"/>
              </w:rPr>
              <w:t>自選十個問題，每個問題用</w:t>
            </w:r>
            <w:r w:rsidR="005E6101">
              <w:rPr>
                <w:rFonts w:hint="eastAsia"/>
              </w:rPr>
              <w:t>500</w:t>
            </w:r>
            <w:r w:rsidR="005E6101">
              <w:t>-1000</w:t>
            </w:r>
            <w:r w:rsidR="005E6101">
              <w:rPr>
                <w:rFonts w:hint="eastAsia"/>
              </w:rPr>
              <w:t>字的篇幅回答。</w:t>
            </w:r>
          </w:p>
        </w:tc>
      </w:tr>
      <w:tr w:rsidR="00E26980" w14:paraId="686073A8" w14:textId="77777777" w:rsidTr="003075F6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61AE17" w14:textId="77777777" w:rsidR="00E26980" w:rsidRPr="00983B66" w:rsidRDefault="00E26980" w:rsidP="00C230D4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0080"/>
                <w:sz w:val="30"/>
                <w:szCs w:val="30"/>
                <w:lang w:eastAsia="zh-TW"/>
              </w:rPr>
            </w:pPr>
            <w:r w:rsidRPr="00983B66"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lastRenderedPageBreak/>
              <w:t>指定閱讀書目</w:t>
            </w:r>
          </w:p>
        </w:tc>
      </w:tr>
      <w:tr w:rsidR="00E26980" w:rsidRPr="000E7887" w14:paraId="2C445A1A" w14:textId="77777777" w:rsidTr="00F32068">
        <w:trPr>
          <w:trHeight w:val="21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9689E" w14:textId="77777777" w:rsidR="00866AE6" w:rsidRDefault="00866AE6" w:rsidP="004715A5">
            <w:pPr>
              <w:numPr>
                <w:ilvl w:val="0"/>
                <w:numId w:val="27"/>
              </w:numPr>
              <w:spacing w:beforeLines="25" w:before="90" w:afterLines="25" w:after="90"/>
              <w:rPr>
                <w:bCs/>
                <w:color w:val="222222"/>
                <w:kern w:val="36"/>
              </w:rPr>
            </w:pPr>
            <w:r w:rsidRPr="00AE7F87">
              <w:rPr>
                <w:rFonts w:hint="eastAsia"/>
                <w:bCs/>
                <w:color w:val="222222"/>
                <w:kern w:val="36"/>
              </w:rPr>
              <w:t>加俾額爾․庫比</w:t>
            </w:r>
            <w:r>
              <w:rPr>
                <w:rFonts w:hint="eastAsia"/>
                <w:bCs/>
                <w:color w:val="222222"/>
                <w:kern w:val="36"/>
              </w:rPr>
              <w:t>。</w:t>
            </w:r>
            <w:r>
              <w:rPr>
                <w:rFonts w:ascii="新細明體" w:hAnsi="新細明體" w:hint="eastAsia"/>
                <w:bCs/>
                <w:color w:val="222222"/>
                <w:kern w:val="36"/>
              </w:rPr>
              <w:t>《</w:t>
            </w:r>
            <w:r w:rsidRPr="00AE7F87">
              <w:rPr>
                <w:rFonts w:hint="eastAsia"/>
                <w:bCs/>
                <w:color w:val="222222"/>
                <w:kern w:val="36"/>
              </w:rPr>
              <w:t>席捲全球的性革命－以自由之名摧毀自由</w:t>
            </w:r>
            <w:r>
              <w:rPr>
                <w:rFonts w:ascii="新細明體" w:hAnsi="新細明體" w:hint="eastAsia"/>
                <w:bCs/>
                <w:color w:val="222222"/>
                <w:kern w:val="36"/>
              </w:rPr>
              <w:t>》</w:t>
            </w:r>
            <w:r>
              <w:rPr>
                <w:rFonts w:hint="eastAsia"/>
                <w:bCs/>
                <w:color w:val="222222"/>
                <w:kern w:val="36"/>
              </w:rPr>
              <w:t>。台南：聞道。</w:t>
            </w:r>
            <w:r>
              <w:rPr>
                <w:rFonts w:hint="eastAsia"/>
                <w:bCs/>
                <w:color w:val="222222"/>
                <w:kern w:val="36"/>
              </w:rPr>
              <w:t>(297</w:t>
            </w:r>
            <w:r>
              <w:rPr>
                <w:rFonts w:hint="eastAsia"/>
                <w:bCs/>
                <w:color w:val="222222"/>
                <w:kern w:val="36"/>
              </w:rPr>
              <w:t>頁</w:t>
            </w:r>
            <w:r>
              <w:rPr>
                <w:rFonts w:hint="eastAsia"/>
                <w:bCs/>
                <w:color w:val="222222"/>
                <w:kern w:val="36"/>
              </w:rPr>
              <w:t>)</w:t>
            </w:r>
          </w:p>
          <w:p w14:paraId="107699DE" w14:textId="77777777" w:rsidR="00255488" w:rsidRDefault="00866AE6" w:rsidP="004715A5">
            <w:pPr>
              <w:numPr>
                <w:ilvl w:val="0"/>
                <w:numId w:val="27"/>
              </w:numPr>
              <w:spacing w:beforeLines="25" w:before="90" w:afterLines="25" w:after="90"/>
              <w:rPr>
                <w:bCs/>
                <w:color w:val="222222"/>
                <w:kern w:val="36"/>
              </w:rPr>
            </w:pPr>
            <w:r>
              <w:rPr>
                <w:rFonts w:hint="eastAsia"/>
                <w:bCs/>
                <w:color w:val="222222"/>
                <w:kern w:val="36"/>
              </w:rPr>
              <w:t>阿蘭</w:t>
            </w:r>
            <w:r w:rsidRPr="00AE7F87">
              <w:rPr>
                <w:rFonts w:hint="eastAsia"/>
                <w:bCs/>
                <w:color w:val="222222"/>
                <w:kern w:val="36"/>
              </w:rPr>
              <w:t>․</w:t>
            </w:r>
            <w:r>
              <w:rPr>
                <w:rFonts w:hint="eastAsia"/>
                <w:bCs/>
                <w:color w:val="222222"/>
                <w:kern w:val="36"/>
              </w:rPr>
              <w:t>希爾斯、克雷格</w:t>
            </w:r>
            <w:r>
              <w:rPr>
                <w:rFonts w:ascii="新細明體" w:hAnsi="新細明體" w:hint="eastAsia"/>
                <w:bCs/>
                <w:color w:val="222222"/>
                <w:kern w:val="36"/>
              </w:rPr>
              <w:t>․奧斯頓</w:t>
            </w:r>
            <w:r>
              <w:rPr>
                <w:rFonts w:hint="eastAsia"/>
                <w:bCs/>
                <w:color w:val="222222"/>
                <w:kern w:val="36"/>
              </w:rPr>
              <w:t>。</w:t>
            </w:r>
            <w:r>
              <w:rPr>
                <w:rFonts w:ascii="新細明體" w:hAnsi="新細明體" w:hint="eastAsia"/>
                <w:bCs/>
                <w:color w:val="222222"/>
                <w:kern w:val="36"/>
              </w:rPr>
              <w:t>《移風易俗的同性戀運動</w:t>
            </w:r>
            <w:r w:rsidRPr="00AE7F87">
              <w:rPr>
                <w:rFonts w:hint="eastAsia"/>
                <w:bCs/>
                <w:color w:val="222222"/>
                <w:kern w:val="36"/>
              </w:rPr>
              <w:t>－</w:t>
            </w:r>
            <w:r>
              <w:rPr>
                <w:rFonts w:hint="eastAsia"/>
                <w:bCs/>
                <w:color w:val="222222"/>
                <w:kern w:val="36"/>
              </w:rPr>
              <w:t>當前宗教與言論自由所面對的最大挑戰</w:t>
            </w:r>
            <w:r>
              <w:rPr>
                <w:rFonts w:ascii="新細明體" w:hAnsi="新細明體" w:hint="eastAsia"/>
                <w:bCs/>
                <w:color w:val="222222"/>
                <w:kern w:val="36"/>
              </w:rPr>
              <w:t>》</w:t>
            </w:r>
            <w:r>
              <w:rPr>
                <w:rFonts w:hint="eastAsia"/>
                <w:bCs/>
                <w:color w:val="222222"/>
                <w:kern w:val="36"/>
              </w:rPr>
              <w:t>。香港：明光社。</w:t>
            </w:r>
            <w:r>
              <w:rPr>
                <w:rFonts w:hint="eastAsia"/>
                <w:bCs/>
                <w:color w:val="222222"/>
                <w:kern w:val="36"/>
              </w:rPr>
              <w:t>(281</w:t>
            </w:r>
            <w:r>
              <w:rPr>
                <w:rFonts w:hint="eastAsia"/>
                <w:bCs/>
                <w:color w:val="222222"/>
                <w:kern w:val="36"/>
              </w:rPr>
              <w:t>頁</w:t>
            </w:r>
            <w:r>
              <w:rPr>
                <w:rFonts w:hint="eastAsia"/>
                <w:bCs/>
                <w:color w:val="222222"/>
                <w:kern w:val="36"/>
              </w:rPr>
              <w:t>)</w:t>
            </w:r>
          </w:p>
          <w:p w14:paraId="18BEBDFB" w14:textId="77777777" w:rsidR="004E46FA" w:rsidRPr="00F32068" w:rsidRDefault="004E46FA" w:rsidP="004715A5">
            <w:pPr>
              <w:numPr>
                <w:ilvl w:val="0"/>
                <w:numId w:val="27"/>
              </w:numPr>
              <w:spacing w:beforeLines="25" w:before="90" w:afterLines="25" w:after="90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羅秉祥、龔立人。《同性戀的十字架－倫理學者的對話與交鋒》。香港：印象文字。</w:t>
            </w:r>
            <w:r w:rsidRPr="00F32068">
              <w:rPr>
                <w:rFonts w:hint="eastAsia"/>
                <w:lang w:eastAsia="zh-HK"/>
              </w:rPr>
              <w:t>(198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7CD830B7" w14:textId="77777777" w:rsidR="00EE038B" w:rsidRDefault="004E46FA" w:rsidP="002F0928">
            <w:pPr>
              <w:numPr>
                <w:ilvl w:val="0"/>
                <w:numId w:val="27"/>
              </w:numPr>
              <w:spacing w:beforeLines="25" w:before="90" w:afterLines="25" w:after="90"/>
              <w:rPr>
                <w:bCs/>
                <w:color w:val="222222"/>
                <w:kern w:val="36"/>
              </w:rPr>
            </w:pPr>
            <w:r w:rsidRPr="00A318A8">
              <w:rPr>
                <w:rFonts w:hint="eastAsia"/>
                <w:lang w:eastAsia="zh-HK"/>
              </w:rPr>
              <w:t>賽德。《不只是政治》。台北</w:t>
            </w:r>
            <w:r w:rsidRPr="00A318A8">
              <w:rPr>
                <w:rFonts w:hint="eastAsia"/>
              </w:rPr>
              <w:t>：道聲。</w:t>
            </w:r>
            <w:r w:rsidRPr="00EE038B">
              <w:rPr>
                <w:rFonts w:hint="eastAsia"/>
                <w:bCs/>
                <w:color w:val="222222"/>
                <w:kern w:val="36"/>
              </w:rPr>
              <w:t>(363</w:t>
            </w:r>
            <w:r w:rsidRPr="00EE038B">
              <w:rPr>
                <w:rFonts w:hint="eastAsia"/>
                <w:bCs/>
                <w:color w:val="222222"/>
                <w:kern w:val="36"/>
              </w:rPr>
              <w:t>頁</w:t>
            </w:r>
            <w:r w:rsidRPr="00EE038B">
              <w:rPr>
                <w:rFonts w:hint="eastAsia"/>
                <w:bCs/>
                <w:color w:val="222222"/>
                <w:kern w:val="36"/>
              </w:rPr>
              <w:t>)</w:t>
            </w:r>
          </w:p>
          <w:p w14:paraId="0AECBF45" w14:textId="5CDF8D29" w:rsidR="00EE038B" w:rsidRPr="00EE038B" w:rsidRDefault="00EE038B" w:rsidP="002F0928">
            <w:pPr>
              <w:numPr>
                <w:ilvl w:val="0"/>
                <w:numId w:val="27"/>
              </w:numPr>
              <w:spacing w:beforeLines="25" w:before="90" w:afterLines="25" w:after="90"/>
              <w:rPr>
                <w:bCs/>
                <w:color w:val="222222"/>
                <w:kern w:val="36"/>
              </w:rPr>
            </w:pPr>
            <w:r>
              <w:rPr>
                <w:rFonts w:hint="eastAsia"/>
                <w:lang w:eastAsia="zh-HK"/>
              </w:rPr>
              <w:t>董</w:t>
            </w:r>
            <w:r>
              <w:rPr>
                <w:rFonts w:hint="eastAsia"/>
              </w:rPr>
              <w:t>家驊</w:t>
            </w:r>
            <w:r w:rsidRPr="00A318A8">
              <w:rPr>
                <w:rFonts w:hint="eastAsia"/>
                <w:lang w:eastAsia="zh-HK"/>
              </w:rPr>
              <w:t>。《</w:t>
            </w:r>
            <w:r>
              <w:rPr>
                <w:rFonts w:hint="eastAsia"/>
              </w:rPr>
              <w:t xml:space="preserve">    </w:t>
            </w:r>
            <w:r w:rsidRPr="00A318A8">
              <w:rPr>
                <w:rFonts w:hint="eastAsia"/>
                <w:lang w:eastAsia="zh-HK"/>
              </w:rPr>
              <w:t>》。台北</w:t>
            </w:r>
            <w:r w:rsidRPr="00A318A8">
              <w:rPr>
                <w:rFonts w:hint="eastAsia"/>
              </w:rPr>
              <w:t>：</w:t>
            </w:r>
            <w:r>
              <w:rPr>
                <w:rFonts w:hint="eastAsia"/>
              </w:rPr>
              <w:t>校園。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預計</w:t>
            </w: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月出版</w:t>
            </w:r>
            <w:r>
              <w:rPr>
                <w:rFonts w:hint="eastAsia"/>
              </w:rPr>
              <w:t>)</w:t>
            </w:r>
          </w:p>
          <w:p w14:paraId="5EDF015E" w14:textId="0D4BEC30" w:rsidR="00002A78" w:rsidRPr="00486701" w:rsidRDefault="00A144A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bCs/>
                <w:color w:val="222222"/>
                <w:kern w:val="36"/>
              </w:rPr>
            </w:pPr>
            <w:r>
              <w:rPr>
                <w:rFonts w:hint="eastAsia"/>
                <w:bCs/>
                <w:color w:val="222222"/>
                <w:kern w:val="36"/>
              </w:rPr>
              <w:t>陳尚仁。</w:t>
            </w:r>
            <w:r>
              <w:rPr>
                <w:rFonts w:ascii="新細明體" w:hAnsi="新細明體" w:hint="eastAsia"/>
                <w:bCs/>
                <w:color w:val="222222"/>
                <w:kern w:val="36"/>
              </w:rPr>
              <w:t>《</w:t>
            </w:r>
            <w:r>
              <w:rPr>
                <w:rFonts w:hint="eastAsia"/>
                <w:color w:val="222222"/>
                <w:shd w:val="clear" w:color="auto" w:fill="FFFFFF"/>
              </w:rPr>
              <w:t>同性戀行為的道德評價</w:t>
            </w:r>
            <w:r>
              <w:rPr>
                <w:rFonts w:ascii="新細明體" w:hAnsi="新細明體" w:hint="eastAsia"/>
                <w:bCs/>
                <w:color w:val="222222"/>
                <w:kern w:val="36"/>
              </w:rPr>
              <w:t>》。</w:t>
            </w:r>
            <w:r w:rsidR="00002A78">
              <w:rPr>
                <w:rFonts w:ascii="新細明體" w:hAnsi="新細明體" w:hint="eastAsia"/>
                <w:bCs/>
                <w:color w:val="222222"/>
                <w:kern w:val="36"/>
              </w:rPr>
              <w:t>電子檔。</w:t>
            </w:r>
            <w:r w:rsidR="00A55879">
              <w:rPr>
                <w:rFonts w:hint="eastAsia"/>
                <w:bCs/>
                <w:color w:val="222222"/>
                <w:kern w:val="36"/>
              </w:rPr>
              <w:t>(19</w:t>
            </w:r>
            <w:r w:rsidR="00A55879">
              <w:rPr>
                <w:rFonts w:hint="eastAsia"/>
                <w:bCs/>
                <w:color w:val="222222"/>
                <w:kern w:val="36"/>
              </w:rPr>
              <w:t>頁</w:t>
            </w:r>
            <w:r w:rsidR="00A55879">
              <w:rPr>
                <w:rFonts w:hint="eastAsia"/>
                <w:bCs/>
                <w:color w:val="222222"/>
                <w:kern w:val="36"/>
              </w:rPr>
              <w:t>)</w:t>
            </w:r>
          </w:p>
        </w:tc>
      </w:tr>
      <w:tr w:rsidR="00F32068" w14:paraId="75E0C600" w14:textId="77777777" w:rsidTr="00035B19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E283A1" w14:textId="4D31B0A1" w:rsidR="00F32068" w:rsidRPr="00983B66" w:rsidRDefault="00F32068" w:rsidP="00035B19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標楷體" w:eastAsia="標楷體" w:hAnsi="標楷體"/>
                <w:b/>
                <w:color w:val="000080"/>
                <w:sz w:val="30"/>
                <w:szCs w:val="3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t>其他參考</w:t>
            </w:r>
            <w:r w:rsidRPr="00983B66">
              <w:rPr>
                <w:rFonts w:ascii="標楷體" w:eastAsia="標楷體" w:hAnsi="標楷體" w:hint="eastAsia"/>
                <w:b/>
                <w:color w:val="000080"/>
                <w:sz w:val="30"/>
                <w:szCs w:val="30"/>
                <w:lang w:eastAsia="zh-TW"/>
              </w:rPr>
              <w:t>書目</w:t>
            </w:r>
          </w:p>
        </w:tc>
      </w:tr>
      <w:tr w:rsidR="00F32068" w:rsidRPr="000E7887" w14:paraId="3CFA4834" w14:textId="77777777" w:rsidTr="00F32068">
        <w:trPr>
          <w:trHeight w:val="47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F25B" w14:textId="77777777" w:rsidR="006F4FE5" w:rsidRPr="00F32068" w:rsidRDefault="006F4FE5" w:rsidP="006F4FE5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莫頓․史強曼。《教會與同性戀－尋找中間地帶》。台北：道聲。</w:t>
            </w:r>
            <w:r w:rsidRPr="00F32068">
              <w:rPr>
                <w:rFonts w:hint="eastAsia"/>
                <w:lang w:eastAsia="zh-HK"/>
              </w:rPr>
              <w:t>(150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5B1DF7C8" w14:textId="30CF31A2" w:rsidR="00F32068" w:rsidRP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湯瑪斯․施密德。《當代基督徒與同性戀議題》。台北：校園。</w:t>
            </w:r>
            <w:r w:rsidRPr="00F32068">
              <w:rPr>
                <w:rFonts w:hint="eastAsia"/>
                <w:lang w:eastAsia="zh-HK"/>
              </w:rPr>
              <w:t>(277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27B79165" w14:textId="77777777" w:rsidR="00F32068" w:rsidRP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馬里奧․伯格納。《愛，放對位置－同性性傾向的醫治與盼望》。台北：校園。</w:t>
            </w:r>
            <w:r w:rsidRPr="00F32068">
              <w:rPr>
                <w:rFonts w:hint="eastAsia"/>
                <w:lang w:eastAsia="zh-HK"/>
              </w:rPr>
              <w:t>(279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7B77EAE6" w14:textId="77777777" w:rsidR="00F32068" w:rsidRP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袁幼軒、蔣朗今。《不再是我－同性戀兒子與心碎母親的歸家之路》。台北：校園。</w:t>
            </w:r>
            <w:r w:rsidRPr="00F32068">
              <w:rPr>
                <w:rFonts w:hint="eastAsia"/>
                <w:lang w:eastAsia="zh-HK"/>
              </w:rPr>
              <w:t>(295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427B81A0" w14:textId="77777777" w:rsidR="00F32068" w:rsidRP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懷尼爾、懷布萊爾。《基因使然－同性戀與科學證據》。台東：姚金維。</w:t>
            </w:r>
            <w:r w:rsidRPr="00F32068">
              <w:rPr>
                <w:rFonts w:hint="eastAsia"/>
                <w:lang w:eastAsia="zh-HK"/>
              </w:rPr>
              <w:t>(296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1728AB92" w14:textId="77777777" w:rsidR="00F32068" w:rsidRP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柯志明。《無所謂｢同性婚姻》－婚姻的本性與價值》。新北：橄欖。</w:t>
            </w:r>
            <w:r w:rsidRPr="00F32068">
              <w:rPr>
                <w:rFonts w:hint="eastAsia"/>
                <w:lang w:eastAsia="zh-HK"/>
              </w:rPr>
              <w:t>(142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337A3B4C" w14:textId="77777777" w:rsidR="00EE038B" w:rsidRDefault="00F32068" w:rsidP="00B433DA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柯志明。《尊貴的人、婚姻與性－同性戀風潮中基督徒絕不妥協的立場》。新北：聖經資源中心。</w:t>
            </w:r>
            <w:r w:rsidRPr="00F32068">
              <w:rPr>
                <w:rFonts w:hint="eastAsia"/>
                <w:lang w:eastAsia="zh-HK"/>
              </w:rPr>
              <w:t>(133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7DC220F6" w14:textId="617D0BCE" w:rsidR="00EE038B" w:rsidRPr="00F32068" w:rsidRDefault="00EE038B" w:rsidP="00B433DA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>
              <w:rPr>
                <w:rFonts w:hint="eastAsia"/>
              </w:rPr>
              <w:t>毛瑞祈（</w:t>
            </w:r>
            <w:r>
              <w:rPr>
                <w:rFonts w:hint="eastAsia"/>
              </w:rPr>
              <w:t xml:space="preserve">Richard </w:t>
            </w:r>
            <w:proofErr w:type="spellStart"/>
            <w:r>
              <w:rPr>
                <w:rFonts w:hint="eastAsia"/>
              </w:rPr>
              <w:t>Mouw</w:t>
            </w:r>
            <w:proofErr w:type="spellEnd"/>
            <w:r>
              <w:rPr>
                <w:rFonts w:hint="eastAsia"/>
              </w:rPr>
              <w:t>）。《不同尋常的禮貌》（</w:t>
            </w:r>
            <w:r>
              <w:rPr>
                <w:rFonts w:hint="eastAsia"/>
              </w:rPr>
              <w:t>Uncommon Decency</w:t>
            </w:r>
            <w:r>
              <w:rPr>
                <w:rFonts w:hint="eastAsia"/>
              </w:rPr>
              <w:t>）。北京：宗教文化出版社。</w:t>
            </w:r>
          </w:p>
          <w:p w14:paraId="66E911AD" w14:textId="77777777" w:rsidR="00F32068" w:rsidRP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《彩虹的另一端》。台北：走出埃及。</w:t>
            </w:r>
            <w:r w:rsidRPr="00F32068">
              <w:rPr>
                <w:rFonts w:hint="eastAsia"/>
                <w:lang w:eastAsia="zh-HK"/>
              </w:rPr>
              <w:t>(227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165819D4" w14:textId="77777777" w:rsidR="00F32068" w:rsidRP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《愛與學習－認識陪伴同性戀手冊》。台北：走出埃及。</w:t>
            </w:r>
            <w:r w:rsidRPr="00F32068">
              <w:rPr>
                <w:rFonts w:hint="eastAsia"/>
                <w:lang w:eastAsia="zh-HK"/>
              </w:rPr>
              <w:t>(49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4CE396C8" w14:textId="77777777" w:rsidR="00F32068" w:rsidRP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深紫。《別人都不敢說－就讓過來人帶你看同性戀議題的完全手冊》。台灣性別人權維護促進協會。</w:t>
            </w:r>
            <w:r w:rsidRPr="00F32068">
              <w:rPr>
                <w:rFonts w:hint="eastAsia"/>
                <w:lang w:eastAsia="zh-HK"/>
              </w:rPr>
              <w:t>(63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107D6EE2" w14:textId="77777777" w:rsidR="00F32068" w:rsidRDefault="00F32068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 w:rsidRPr="00F32068">
              <w:rPr>
                <w:rFonts w:hint="eastAsia"/>
                <w:lang w:eastAsia="zh-HK"/>
              </w:rPr>
              <w:t>《我們相愛為什麼不能結婚－同性婚姻十大經典問題》。台灣性別人權維護促進協會。</w:t>
            </w:r>
            <w:r w:rsidRPr="00F32068">
              <w:rPr>
                <w:rFonts w:hint="eastAsia"/>
                <w:lang w:eastAsia="zh-HK"/>
              </w:rPr>
              <w:t>(102</w:t>
            </w:r>
            <w:r w:rsidRPr="00F32068">
              <w:rPr>
                <w:rFonts w:hint="eastAsia"/>
                <w:lang w:eastAsia="zh-HK"/>
              </w:rPr>
              <w:t>頁</w:t>
            </w:r>
            <w:r w:rsidRPr="00F32068">
              <w:rPr>
                <w:rFonts w:hint="eastAsia"/>
                <w:lang w:eastAsia="zh-HK"/>
              </w:rPr>
              <w:t>)</w:t>
            </w:r>
          </w:p>
          <w:p w14:paraId="5A08A3E5" w14:textId="75B11877" w:rsidR="001235F5" w:rsidRPr="001235F5" w:rsidRDefault="00BD5DC0" w:rsidP="00486701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郭承天。</w:t>
            </w:r>
            <w:r>
              <w:rPr>
                <w:rFonts w:ascii="新細明體" w:hAnsi="新細明體" w:hint="eastAsia"/>
                <w:lang w:eastAsia="zh-HK"/>
              </w:rPr>
              <w:t>〈</w:t>
            </w:r>
            <w:r w:rsidRPr="001D17B3">
              <w:rPr>
                <w:rFonts w:ascii="新細明體" w:hAnsi="新細明體" w:hint="eastAsia"/>
                <w:lang w:eastAsia="zh-HK"/>
              </w:rPr>
              <w:t>平衡基督信仰</w:t>
            </w:r>
            <w:r w:rsidRPr="00BD5DC0">
              <w:rPr>
                <w:rFonts w:ascii="新細明體" w:hAnsi="新細明體" w:cs="ARMingB5-Heavy" w:hint="eastAsia"/>
                <w:kern w:val="0"/>
              </w:rPr>
              <w:t>與同性戀權益</w:t>
            </w:r>
            <w:r>
              <w:rPr>
                <w:rFonts w:ascii="新細明體" w:hAnsi="新細明體" w:hint="eastAsia"/>
                <w:bCs/>
                <w:color w:val="222222"/>
                <w:kern w:val="36"/>
              </w:rPr>
              <w:t>〉</w:t>
            </w:r>
            <w:r w:rsidRPr="00575765">
              <w:rPr>
                <w:rFonts w:ascii="新細明體" w:hAnsi="新細明體" w:hint="eastAsia"/>
                <w:bCs/>
                <w:color w:val="222222"/>
                <w:kern w:val="36"/>
              </w:rPr>
              <w:t>。《</w:t>
            </w:r>
            <w:r w:rsidRPr="00575765">
              <w:rPr>
                <w:rFonts w:ascii="新細明體" w:hAnsi="新細明體" w:cs="ARHeiB5-Light" w:hint="eastAsia"/>
                <w:kern w:val="0"/>
              </w:rPr>
              <w:t>臺灣宗教研究》第</w:t>
            </w:r>
            <w:r w:rsidRPr="00575765">
              <w:rPr>
                <w:rFonts w:ascii="新細明體" w:hAnsi="新細明體" w:cs="Swiss721BT-Roman"/>
                <w:kern w:val="0"/>
              </w:rPr>
              <w:t>1</w:t>
            </w:r>
            <w:r>
              <w:rPr>
                <w:rFonts w:ascii="新細明體" w:hAnsi="新細明體" w:cs="Swiss721BT-Roman" w:hint="eastAsia"/>
                <w:kern w:val="0"/>
              </w:rPr>
              <w:t>3</w:t>
            </w:r>
            <w:r w:rsidRPr="00575765">
              <w:rPr>
                <w:rFonts w:ascii="新細明體" w:hAnsi="新細明體" w:cs="ARHeiB5-Light" w:hint="eastAsia"/>
                <w:kern w:val="0"/>
              </w:rPr>
              <w:t>卷第</w:t>
            </w:r>
            <w:r w:rsidRPr="00575765">
              <w:rPr>
                <w:rFonts w:ascii="新細明體" w:hAnsi="新細明體" w:cs="Swiss721BT-Roman"/>
                <w:kern w:val="0"/>
              </w:rPr>
              <w:t>2</w:t>
            </w:r>
            <w:r w:rsidRPr="00575765">
              <w:rPr>
                <w:rFonts w:ascii="新細明體" w:hAnsi="新細明體" w:cs="ARHeiB5-Light" w:hint="eastAsia"/>
                <w:kern w:val="0"/>
              </w:rPr>
              <w:t>期。</w:t>
            </w:r>
            <w:r w:rsidRPr="00575765">
              <w:rPr>
                <w:rFonts w:ascii="新細明體" w:hAnsi="新細明體" w:hint="eastAsia"/>
                <w:bCs/>
                <w:color w:val="222222"/>
                <w:kern w:val="36"/>
              </w:rPr>
              <w:t>電子檔。(</w:t>
            </w:r>
            <w:r w:rsidRPr="008C54CB">
              <w:rPr>
                <w:bCs/>
                <w:color w:val="222222"/>
                <w:kern w:val="36"/>
              </w:rPr>
              <w:t>30</w:t>
            </w:r>
            <w:r w:rsidRPr="00575765">
              <w:rPr>
                <w:rFonts w:ascii="新細明體" w:hAnsi="新細明體" w:hint="eastAsia"/>
                <w:bCs/>
                <w:color w:val="222222"/>
                <w:kern w:val="36"/>
              </w:rPr>
              <w:t>頁</w:t>
            </w:r>
            <w:r w:rsidR="006B5480">
              <w:rPr>
                <w:rFonts w:ascii="新細明體" w:hAnsi="新細明體" w:hint="eastAsia"/>
                <w:bCs/>
                <w:color w:val="222222"/>
                <w:kern w:val="36"/>
              </w:rPr>
              <w:t>)</w:t>
            </w:r>
          </w:p>
          <w:p w14:paraId="2511F53F" w14:textId="034F72D8" w:rsidR="00575765" w:rsidRPr="00F32068" w:rsidRDefault="000432BE" w:rsidP="001235F5">
            <w:pPr>
              <w:numPr>
                <w:ilvl w:val="0"/>
                <w:numId w:val="20"/>
              </w:numPr>
              <w:spacing w:beforeLines="25" w:before="90" w:afterLines="25" w:after="90"/>
              <w:ind w:left="482" w:hanging="482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郭承天。</w:t>
            </w:r>
            <w:r w:rsidR="00AC324C">
              <w:rPr>
                <w:rFonts w:ascii="新細明體" w:hAnsi="新細明體" w:hint="eastAsia"/>
                <w:lang w:eastAsia="zh-HK"/>
              </w:rPr>
              <w:t>〈</w:t>
            </w:r>
            <w:r w:rsidR="00EB5F09" w:rsidRPr="00EB5F09">
              <w:rPr>
                <w:rFonts w:ascii="新細明體" w:hAnsi="新細明體" w:hint="eastAsia"/>
                <w:bCs/>
                <w:color w:val="222222"/>
                <w:kern w:val="36"/>
              </w:rPr>
              <w:t>臺灣同性戀家庭權立法</w:t>
            </w:r>
            <w:r w:rsidR="00AC324C">
              <w:rPr>
                <w:rFonts w:ascii="新細明體" w:hAnsi="新細明體" w:hint="eastAsia"/>
                <w:bCs/>
                <w:color w:val="222222"/>
                <w:kern w:val="36"/>
              </w:rPr>
              <w:t>〉</w:t>
            </w:r>
            <w:r w:rsidRPr="00D952FB">
              <w:rPr>
                <w:rFonts w:ascii="新細明體" w:hAnsi="新細明體" w:hint="eastAsia"/>
                <w:bCs/>
                <w:color w:val="222222"/>
                <w:kern w:val="36"/>
              </w:rPr>
              <w:t>。</w:t>
            </w:r>
            <w:r w:rsidR="00AC324C" w:rsidRPr="00D952FB">
              <w:rPr>
                <w:rFonts w:ascii="新細明體" w:hAnsi="新細明體" w:hint="eastAsia"/>
                <w:bCs/>
                <w:color w:val="222222"/>
                <w:kern w:val="36"/>
              </w:rPr>
              <w:t>《</w:t>
            </w:r>
            <w:r w:rsidR="00AC324C" w:rsidRPr="00D952FB">
              <w:rPr>
                <w:rFonts w:ascii="新細明體" w:hAnsi="新細明體" w:cs="ARHeiB5-Light" w:hint="eastAsia"/>
                <w:kern w:val="0"/>
              </w:rPr>
              <w:t>臺灣宗教研究》第</w:t>
            </w:r>
            <w:r w:rsidR="00AC324C" w:rsidRPr="00D952FB">
              <w:rPr>
                <w:rFonts w:ascii="新細明體" w:hAnsi="新細明體" w:cs="Swiss721BT-Roman"/>
                <w:kern w:val="0"/>
              </w:rPr>
              <w:t>14</w:t>
            </w:r>
            <w:r w:rsidR="00AC324C" w:rsidRPr="00D952FB">
              <w:rPr>
                <w:rFonts w:ascii="新細明體" w:hAnsi="新細明體" w:cs="ARHeiB5-Light" w:hint="eastAsia"/>
                <w:kern w:val="0"/>
              </w:rPr>
              <w:t>卷第</w:t>
            </w:r>
            <w:r w:rsidR="00AC324C" w:rsidRPr="00D952FB">
              <w:rPr>
                <w:rFonts w:ascii="新細明體" w:hAnsi="新細明體" w:cs="Swiss721BT-Roman"/>
                <w:kern w:val="0"/>
              </w:rPr>
              <w:t>2</w:t>
            </w:r>
            <w:r w:rsidR="00AC324C" w:rsidRPr="00D952FB">
              <w:rPr>
                <w:rFonts w:ascii="新細明體" w:hAnsi="新細明體" w:cs="ARHeiB5-Light" w:hint="eastAsia"/>
                <w:kern w:val="0"/>
              </w:rPr>
              <w:t>期。</w:t>
            </w:r>
            <w:r w:rsidRPr="00D952FB">
              <w:rPr>
                <w:rFonts w:ascii="新細明體" w:hAnsi="新細明體" w:hint="eastAsia"/>
                <w:bCs/>
                <w:color w:val="222222"/>
                <w:kern w:val="36"/>
              </w:rPr>
              <w:t>電子檔。(</w:t>
            </w:r>
            <w:r w:rsidR="00575765" w:rsidRPr="008C54CB">
              <w:rPr>
                <w:bCs/>
                <w:color w:val="222222"/>
                <w:kern w:val="36"/>
              </w:rPr>
              <w:t>3</w:t>
            </w:r>
            <w:r w:rsidR="003D4C01" w:rsidRPr="008C54CB">
              <w:rPr>
                <w:bCs/>
                <w:color w:val="222222"/>
                <w:kern w:val="36"/>
              </w:rPr>
              <w:t>2</w:t>
            </w:r>
            <w:r w:rsidRPr="00D952FB">
              <w:rPr>
                <w:rFonts w:ascii="新細明體" w:hAnsi="新細明體" w:hint="eastAsia"/>
                <w:bCs/>
                <w:color w:val="222222"/>
                <w:kern w:val="36"/>
              </w:rPr>
              <w:t>頁)</w:t>
            </w:r>
          </w:p>
        </w:tc>
      </w:tr>
    </w:tbl>
    <w:p w14:paraId="554160F3" w14:textId="22C60DBE" w:rsidR="00B871ED" w:rsidRDefault="00B871ED"/>
    <w:sectPr w:rsidR="00B871ED" w:rsidSect="002410D0">
      <w:footerReference w:type="even" r:id="rId8"/>
      <w:footerReference w:type="default" r:id="rId9"/>
      <w:pgSz w:w="11906" w:h="16838"/>
      <w:pgMar w:top="360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468F" w14:textId="77777777" w:rsidR="0032290D" w:rsidRDefault="0032290D">
      <w:r>
        <w:separator/>
      </w:r>
    </w:p>
  </w:endnote>
  <w:endnote w:type="continuationSeparator" w:id="0">
    <w:p w14:paraId="576148E2" w14:textId="77777777" w:rsidR="0032290D" w:rsidRDefault="0032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WCCYF (Big5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hn FMing S5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行楷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MingB5-Heavy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wiss7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2150" w14:textId="77777777" w:rsidR="00B073EE" w:rsidRDefault="00B073EE" w:rsidP="00DA24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9EB8A1" w14:textId="77777777" w:rsidR="00B073EE" w:rsidRDefault="00B073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4E80A" w14:textId="77777777" w:rsidR="00B073EE" w:rsidRDefault="00B073EE" w:rsidP="009D1A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E74">
      <w:rPr>
        <w:rStyle w:val="a6"/>
        <w:noProof/>
      </w:rPr>
      <w:t>2</w:t>
    </w:r>
    <w:r>
      <w:rPr>
        <w:rStyle w:val="a6"/>
      </w:rPr>
      <w:fldChar w:fldCharType="end"/>
    </w:r>
  </w:p>
  <w:p w14:paraId="2BB6CD4E" w14:textId="77777777" w:rsidR="00B073EE" w:rsidRDefault="00B073EE" w:rsidP="00BB70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3357" w14:textId="77777777" w:rsidR="0032290D" w:rsidRDefault="0032290D">
      <w:r>
        <w:separator/>
      </w:r>
    </w:p>
  </w:footnote>
  <w:footnote w:type="continuationSeparator" w:id="0">
    <w:p w14:paraId="37B060A4" w14:textId="77777777" w:rsidR="0032290D" w:rsidRDefault="0032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665"/>
    <w:multiLevelType w:val="hybridMultilevel"/>
    <w:tmpl w:val="48CE75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BA4901"/>
    <w:multiLevelType w:val="hybridMultilevel"/>
    <w:tmpl w:val="CC58E664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9EA1095"/>
    <w:multiLevelType w:val="hybridMultilevel"/>
    <w:tmpl w:val="A36629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440180"/>
    <w:multiLevelType w:val="hybridMultilevel"/>
    <w:tmpl w:val="97785BF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BE2BC3"/>
    <w:multiLevelType w:val="hybridMultilevel"/>
    <w:tmpl w:val="12F24B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AE53EE"/>
    <w:multiLevelType w:val="hybridMultilevel"/>
    <w:tmpl w:val="39E4434E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FCB59FF"/>
    <w:multiLevelType w:val="hybridMultilevel"/>
    <w:tmpl w:val="9DD46BB6"/>
    <w:lvl w:ilvl="0" w:tplc="B9A68638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DB39B4"/>
    <w:multiLevelType w:val="hybridMultilevel"/>
    <w:tmpl w:val="CA8E4322"/>
    <w:lvl w:ilvl="0" w:tplc="0409000F">
      <w:start w:val="1"/>
      <w:numFmt w:val="decimal"/>
      <w:lvlText w:val="%1."/>
      <w:lvlJc w:val="left"/>
      <w:pPr>
        <w:ind w:left="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8" w15:restartNumberingAfterBreak="0">
    <w:nsid w:val="23E240EF"/>
    <w:multiLevelType w:val="hybridMultilevel"/>
    <w:tmpl w:val="9FF4DF18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4AE6FCB"/>
    <w:multiLevelType w:val="hybridMultilevel"/>
    <w:tmpl w:val="17FEE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EE733E"/>
    <w:multiLevelType w:val="hybridMultilevel"/>
    <w:tmpl w:val="A24246E2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AAE0985"/>
    <w:multiLevelType w:val="hybridMultilevel"/>
    <w:tmpl w:val="CA8E4322"/>
    <w:lvl w:ilvl="0" w:tplc="0409000F">
      <w:start w:val="1"/>
      <w:numFmt w:val="decimal"/>
      <w:lvlText w:val="%1."/>
      <w:lvlJc w:val="left"/>
      <w:pPr>
        <w:ind w:left="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12" w15:restartNumberingAfterBreak="0">
    <w:nsid w:val="32DA0941"/>
    <w:multiLevelType w:val="hybridMultilevel"/>
    <w:tmpl w:val="D83E5EB8"/>
    <w:lvl w:ilvl="0" w:tplc="1A8492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8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CF1C9E"/>
    <w:multiLevelType w:val="hybridMultilevel"/>
    <w:tmpl w:val="3B0248AA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03D1481"/>
    <w:multiLevelType w:val="multilevel"/>
    <w:tmpl w:val="B4B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7B38F9"/>
    <w:multiLevelType w:val="hybridMultilevel"/>
    <w:tmpl w:val="C054C798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5FC25FA"/>
    <w:multiLevelType w:val="hybridMultilevel"/>
    <w:tmpl w:val="5A5032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166ED9"/>
    <w:multiLevelType w:val="hybridMultilevel"/>
    <w:tmpl w:val="99A84BCE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6C3576C"/>
    <w:multiLevelType w:val="hybridMultilevel"/>
    <w:tmpl w:val="1C6E3150"/>
    <w:lvl w:ilvl="0" w:tplc="0409000F">
      <w:start w:val="1"/>
      <w:numFmt w:val="decimal"/>
      <w:lvlText w:val="%1."/>
      <w:lvlJc w:val="left"/>
      <w:pPr>
        <w:ind w:left="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19" w15:restartNumberingAfterBreak="0">
    <w:nsid w:val="4DC07824"/>
    <w:multiLevelType w:val="hybridMultilevel"/>
    <w:tmpl w:val="913C40D8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4173DD6"/>
    <w:multiLevelType w:val="hybridMultilevel"/>
    <w:tmpl w:val="BEAEBC68"/>
    <w:lvl w:ilvl="0" w:tplc="6CD212F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8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5F5401E"/>
    <w:multiLevelType w:val="multilevel"/>
    <w:tmpl w:val="00A2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E6259C"/>
    <w:multiLevelType w:val="hybridMultilevel"/>
    <w:tmpl w:val="1AD85142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69A51F20"/>
    <w:multiLevelType w:val="hybridMultilevel"/>
    <w:tmpl w:val="8B4E95F6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14F2B0B"/>
    <w:multiLevelType w:val="hybridMultilevel"/>
    <w:tmpl w:val="09C2A246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63A6163"/>
    <w:multiLevelType w:val="hybridMultilevel"/>
    <w:tmpl w:val="D1A6736C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8D02520"/>
    <w:multiLevelType w:val="hybridMultilevel"/>
    <w:tmpl w:val="073E1A8C"/>
    <w:lvl w:ilvl="0" w:tplc="8F38D7C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7A167133"/>
    <w:multiLevelType w:val="hybridMultilevel"/>
    <w:tmpl w:val="E78C6D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26"/>
  </w:num>
  <w:num w:numId="5">
    <w:abstractNumId w:val="5"/>
  </w:num>
  <w:num w:numId="6">
    <w:abstractNumId w:val="19"/>
  </w:num>
  <w:num w:numId="7">
    <w:abstractNumId w:val="24"/>
  </w:num>
  <w:num w:numId="8">
    <w:abstractNumId w:val="25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1"/>
  </w:num>
  <w:num w:numId="14">
    <w:abstractNumId w:val="8"/>
  </w:num>
  <w:num w:numId="15">
    <w:abstractNumId w:val="10"/>
  </w:num>
  <w:num w:numId="16">
    <w:abstractNumId w:val="22"/>
  </w:num>
  <w:num w:numId="17">
    <w:abstractNumId w:val="11"/>
  </w:num>
  <w:num w:numId="18">
    <w:abstractNumId w:val="18"/>
  </w:num>
  <w:num w:numId="19">
    <w:abstractNumId w:val="27"/>
  </w:num>
  <w:num w:numId="20">
    <w:abstractNumId w:val="0"/>
  </w:num>
  <w:num w:numId="21">
    <w:abstractNumId w:val="7"/>
  </w:num>
  <w:num w:numId="22">
    <w:abstractNumId w:val="4"/>
  </w:num>
  <w:num w:numId="23">
    <w:abstractNumId w:val="6"/>
  </w:num>
  <w:num w:numId="24">
    <w:abstractNumId w:val="16"/>
  </w:num>
  <w:num w:numId="25">
    <w:abstractNumId w:val="14"/>
  </w:num>
  <w:num w:numId="26">
    <w:abstractNumId w:val="21"/>
  </w:num>
  <w:num w:numId="27">
    <w:abstractNumId w:val="2"/>
  </w:num>
  <w:num w:numId="2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7B6"/>
    <w:rsid w:val="00002A78"/>
    <w:rsid w:val="000038BC"/>
    <w:rsid w:val="000045D7"/>
    <w:rsid w:val="00005DF6"/>
    <w:rsid w:val="000111A2"/>
    <w:rsid w:val="00015021"/>
    <w:rsid w:val="00015241"/>
    <w:rsid w:val="00015502"/>
    <w:rsid w:val="000155D6"/>
    <w:rsid w:val="00021AD0"/>
    <w:rsid w:val="00022415"/>
    <w:rsid w:val="0003626D"/>
    <w:rsid w:val="00037560"/>
    <w:rsid w:val="00040D68"/>
    <w:rsid w:val="000432BE"/>
    <w:rsid w:val="00043555"/>
    <w:rsid w:val="0005303B"/>
    <w:rsid w:val="000629E0"/>
    <w:rsid w:val="000643D1"/>
    <w:rsid w:val="00070F38"/>
    <w:rsid w:val="00071148"/>
    <w:rsid w:val="0007667B"/>
    <w:rsid w:val="000828FB"/>
    <w:rsid w:val="00087AD5"/>
    <w:rsid w:val="00097101"/>
    <w:rsid w:val="000A3F65"/>
    <w:rsid w:val="000A6690"/>
    <w:rsid w:val="000A69E5"/>
    <w:rsid w:val="000B0898"/>
    <w:rsid w:val="000B5BAA"/>
    <w:rsid w:val="000C26AB"/>
    <w:rsid w:val="000C7D7C"/>
    <w:rsid w:val="000D32CF"/>
    <w:rsid w:val="000D395D"/>
    <w:rsid w:val="000E3F77"/>
    <w:rsid w:val="000E7887"/>
    <w:rsid w:val="000F1718"/>
    <w:rsid w:val="000F1CAC"/>
    <w:rsid w:val="000F4D51"/>
    <w:rsid w:val="000F6BBB"/>
    <w:rsid w:val="001022B8"/>
    <w:rsid w:val="00104527"/>
    <w:rsid w:val="001071EC"/>
    <w:rsid w:val="00110665"/>
    <w:rsid w:val="0011482A"/>
    <w:rsid w:val="00115C83"/>
    <w:rsid w:val="00117A7D"/>
    <w:rsid w:val="001235F5"/>
    <w:rsid w:val="00124734"/>
    <w:rsid w:val="00124C52"/>
    <w:rsid w:val="001254CE"/>
    <w:rsid w:val="00127162"/>
    <w:rsid w:val="00130E40"/>
    <w:rsid w:val="00132815"/>
    <w:rsid w:val="001541B7"/>
    <w:rsid w:val="001570AB"/>
    <w:rsid w:val="00162FB0"/>
    <w:rsid w:val="00175076"/>
    <w:rsid w:val="00177E0F"/>
    <w:rsid w:val="00181454"/>
    <w:rsid w:val="00185F2D"/>
    <w:rsid w:val="0019095D"/>
    <w:rsid w:val="00190A8B"/>
    <w:rsid w:val="00193528"/>
    <w:rsid w:val="001A35A5"/>
    <w:rsid w:val="001B0C31"/>
    <w:rsid w:val="001B5255"/>
    <w:rsid w:val="001D17B3"/>
    <w:rsid w:val="001D55D2"/>
    <w:rsid w:val="001E051B"/>
    <w:rsid w:val="001E3ADF"/>
    <w:rsid w:val="001E421A"/>
    <w:rsid w:val="001E7426"/>
    <w:rsid w:val="001F2050"/>
    <w:rsid w:val="00205B4F"/>
    <w:rsid w:val="00205CBB"/>
    <w:rsid w:val="00206B39"/>
    <w:rsid w:val="00210C94"/>
    <w:rsid w:val="00215B54"/>
    <w:rsid w:val="002218B7"/>
    <w:rsid w:val="00231AB4"/>
    <w:rsid w:val="00233CE2"/>
    <w:rsid w:val="002410D0"/>
    <w:rsid w:val="0025204A"/>
    <w:rsid w:val="00253E71"/>
    <w:rsid w:val="00255488"/>
    <w:rsid w:val="00257E10"/>
    <w:rsid w:val="00261668"/>
    <w:rsid w:val="00262233"/>
    <w:rsid w:val="00264AEC"/>
    <w:rsid w:val="002657F0"/>
    <w:rsid w:val="002721E1"/>
    <w:rsid w:val="00275F94"/>
    <w:rsid w:val="00277C69"/>
    <w:rsid w:val="00282167"/>
    <w:rsid w:val="002874A1"/>
    <w:rsid w:val="00287887"/>
    <w:rsid w:val="00292A5E"/>
    <w:rsid w:val="002961ED"/>
    <w:rsid w:val="002B0FAD"/>
    <w:rsid w:val="002B506B"/>
    <w:rsid w:val="002B61FA"/>
    <w:rsid w:val="002B7D46"/>
    <w:rsid w:val="002C2D6B"/>
    <w:rsid w:val="002D114E"/>
    <w:rsid w:val="002F30AF"/>
    <w:rsid w:val="002F4EDD"/>
    <w:rsid w:val="002F56BC"/>
    <w:rsid w:val="002F5C0B"/>
    <w:rsid w:val="002F6C1B"/>
    <w:rsid w:val="003020BD"/>
    <w:rsid w:val="003075F6"/>
    <w:rsid w:val="0031794B"/>
    <w:rsid w:val="0032290D"/>
    <w:rsid w:val="0032424C"/>
    <w:rsid w:val="00326549"/>
    <w:rsid w:val="00326B5D"/>
    <w:rsid w:val="00331660"/>
    <w:rsid w:val="00332D65"/>
    <w:rsid w:val="0033364F"/>
    <w:rsid w:val="003358E0"/>
    <w:rsid w:val="00337A2D"/>
    <w:rsid w:val="00337A7F"/>
    <w:rsid w:val="003419FF"/>
    <w:rsid w:val="0034487E"/>
    <w:rsid w:val="003523A2"/>
    <w:rsid w:val="00354009"/>
    <w:rsid w:val="003556A1"/>
    <w:rsid w:val="00365D02"/>
    <w:rsid w:val="00367107"/>
    <w:rsid w:val="00370495"/>
    <w:rsid w:val="003738F1"/>
    <w:rsid w:val="00376313"/>
    <w:rsid w:val="00386B6E"/>
    <w:rsid w:val="003915ED"/>
    <w:rsid w:val="003A0EF2"/>
    <w:rsid w:val="003A3D35"/>
    <w:rsid w:val="003A67BC"/>
    <w:rsid w:val="003B073D"/>
    <w:rsid w:val="003B3EBF"/>
    <w:rsid w:val="003B6E4D"/>
    <w:rsid w:val="003B7097"/>
    <w:rsid w:val="003C4132"/>
    <w:rsid w:val="003C6021"/>
    <w:rsid w:val="003C71E3"/>
    <w:rsid w:val="003D3CA2"/>
    <w:rsid w:val="003D4C01"/>
    <w:rsid w:val="003D693F"/>
    <w:rsid w:val="003E6F89"/>
    <w:rsid w:val="00407E14"/>
    <w:rsid w:val="00411AA9"/>
    <w:rsid w:val="004147B6"/>
    <w:rsid w:val="00426740"/>
    <w:rsid w:val="00430554"/>
    <w:rsid w:val="00431B53"/>
    <w:rsid w:val="004415A1"/>
    <w:rsid w:val="00446A26"/>
    <w:rsid w:val="00450A6E"/>
    <w:rsid w:val="00453AD8"/>
    <w:rsid w:val="0046687E"/>
    <w:rsid w:val="00466C8E"/>
    <w:rsid w:val="00467E95"/>
    <w:rsid w:val="004715A5"/>
    <w:rsid w:val="00473122"/>
    <w:rsid w:val="00474D53"/>
    <w:rsid w:val="00483F62"/>
    <w:rsid w:val="00486701"/>
    <w:rsid w:val="00493EBC"/>
    <w:rsid w:val="004954C0"/>
    <w:rsid w:val="004964C3"/>
    <w:rsid w:val="00496E47"/>
    <w:rsid w:val="004A42FF"/>
    <w:rsid w:val="004A4408"/>
    <w:rsid w:val="004B2577"/>
    <w:rsid w:val="004B2DE9"/>
    <w:rsid w:val="004B5CB5"/>
    <w:rsid w:val="004B6D44"/>
    <w:rsid w:val="004C23D4"/>
    <w:rsid w:val="004C2CDE"/>
    <w:rsid w:val="004D1178"/>
    <w:rsid w:val="004D57E1"/>
    <w:rsid w:val="004D67A9"/>
    <w:rsid w:val="004E46FA"/>
    <w:rsid w:val="004E4CCA"/>
    <w:rsid w:val="004F61A9"/>
    <w:rsid w:val="004F7430"/>
    <w:rsid w:val="00504D32"/>
    <w:rsid w:val="005147CD"/>
    <w:rsid w:val="005149B1"/>
    <w:rsid w:val="0051597C"/>
    <w:rsid w:val="005164D7"/>
    <w:rsid w:val="005303ED"/>
    <w:rsid w:val="0053203B"/>
    <w:rsid w:val="005331F1"/>
    <w:rsid w:val="00534DD9"/>
    <w:rsid w:val="00544D14"/>
    <w:rsid w:val="005509BD"/>
    <w:rsid w:val="00550AD0"/>
    <w:rsid w:val="005514D8"/>
    <w:rsid w:val="005571F6"/>
    <w:rsid w:val="00560DB1"/>
    <w:rsid w:val="00565F0C"/>
    <w:rsid w:val="00575765"/>
    <w:rsid w:val="00580456"/>
    <w:rsid w:val="00581280"/>
    <w:rsid w:val="00592920"/>
    <w:rsid w:val="00594954"/>
    <w:rsid w:val="005A1736"/>
    <w:rsid w:val="005B1D24"/>
    <w:rsid w:val="005B2209"/>
    <w:rsid w:val="005B258F"/>
    <w:rsid w:val="005B5E0A"/>
    <w:rsid w:val="005C37AA"/>
    <w:rsid w:val="005C3D98"/>
    <w:rsid w:val="005C4A5A"/>
    <w:rsid w:val="005C722C"/>
    <w:rsid w:val="005D78B8"/>
    <w:rsid w:val="005E0B84"/>
    <w:rsid w:val="005E6101"/>
    <w:rsid w:val="005E721F"/>
    <w:rsid w:val="005E7459"/>
    <w:rsid w:val="005E7AE9"/>
    <w:rsid w:val="005F3505"/>
    <w:rsid w:val="005F6ADA"/>
    <w:rsid w:val="0060565A"/>
    <w:rsid w:val="00607174"/>
    <w:rsid w:val="00614F9F"/>
    <w:rsid w:val="00615AD2"/>
    <w:rsid w:val="00615DCF"/>
    <w:rsid w:val="00616D81"/>
    <w:rsid w:val="0062041C"/>
    <w:rsid w:val="00623215"/>
    <w:rsid w:val="0062423C"/>
    <w:rsid w:val="00625E38"/>
    <w:rsid w:val="0062641B"/>
    <w:rsid w:val="006358C1"/>
    <w:rsid w:val="00642D25"/>
    <w:rsid w:val="00646D55"/>
    <w:rsid w:val="006554C7"/>
    <w:rsid w:val="00656054"/>
    <w:rsid w:val="00662807"/>
    <w:rsid w:val="00673E15"/>
    <w:rsid w:val="00676405"/>
    <w:rsid w:val="00676847"/>
    <w:rsid w:val="00676EC3"/>
    <w:rsid w:val="006778E9"/>
    <w:rsid w:val="00685A8A"/>
    <w:rsid w:val="00691552"/>
    <w:rsid w:val="00691D3F"/>
    <w:rsid w:val="006920FB"/>
    <w:rsid w:val="00694C53"/>
    <w:rsid w:val="00695883"/>
    <w:rsid w:val="00697B6F"/>
    <w:rsid w:val="006A4993"/>
    <w:rsid w:val="006A4DD9"/>
    <w:rsid w:val="006A620F"/>
    <w:rsid w:val="006A6ACC"/>
    <w:rsid w:val="006A6EAF"/>
    <w:rsid w:val="006A7245"/>
    <w:rsid w:val="006B056B"/>
    <w:rsid w:val="006B49CE"/>
    <w:rsid w:val="006B5480"/>
    <w:rsid w:val="006C07EB"/>
    <w:rsid w:val="006C75FE"/>
    <w:rsid w:val="006D2E20"/>
    <w:rsid w:val="006D31C0"/>
    <w:rsid w:val="006E339F"/>
    <w:rsid w:val="006F1097"/>
    <w:rsid w:val="006F4F29"/>
    <w:rsid w:val="006F4FE5"/>
    <w:rsid w:val="006F682B"/>
    <w:rsid w:val="006F7C62"/>
    <w:rsid w:val="007004E9"/>
    <w:rsid w:val="00702D84"/>
    <w:rsid w:val="00706B17"/>
    <w:rsid w:val="00713E76"/>
    <w:rsid w:val="00717138"/>
    <w:rsid w:val="00723849"/>
    <w:rsid w:val="00725FDF"/>
    <w:rsid w:val="007317B1"/>
    <w:rsid w:val="007405C4"/>
    <w:rsid w:val="0074185A"/>
    <w:rsid w:val="00742E23"/>
    <w:rsid w:val="0074493E"/>
    <w:rsid w:val="00744EA6"/>
    <w:rsid w:val="007456E6"/>
    <w:rsid w:val="00750F2B"/>
    <w:rsid w:val="00751671"/>
    <w:rsid w:val="00757C9C"/>
    <w:rsid w:val="007621D5"/>
    <w:rsid w:val="0077132A"/>
    <w:rsid w:val="00771A49"/>
    <w:rsid w:val="00777ECD"/>
    <w:rsid w:val="00786A13"/>
    <w:rsid w:val="00787A45"/>
    <w:rsid w:val="0079310F"/>
    <w:rsid w:val="007933DC"/>
    <w:rsid w:val="007A30AD"/>
    <w:rsid w:val="007B2929"/>
    <w:rsid w:val="007C591A"/>
    <w:rsid w:val="007E4C22"/>
    <w:rsid w:val="007F3C7D"/>
    <w:rsid w:val="00803923"/>
    <w:rsid w:val="00805448"/>
    <w:rsid w:val="008136E1"/>
    <w:rsid w:val="00820641"/>
    <w:rsid w:val="00834795"/>
    <w:rsid w:val="008402C0"/>
    <w:rsid w:val="008403F0"/>
    <w:rsid w:val="008424AA"/>
    <w:rsid w:val="008517A6"/>
    <w:rsid w:val="0085208C"/>
    <w:rsid w:val="008667A0"/>
    <w:rsid w:val="00866AE6"/>
    <w:rsid w:val="008717F5"/>
    <w:rsid w:val="008729D7"/>
    <w:rsid w:val="00872A73"/>
    <w:rsid w:val="0087490F"/>
    <w:rsid w:val="00893129"/>
    <w:rsid w:val="008A0C51"/>
    <w:rsid w:val="008B2565"/>
    <w:rsid w:val="008B34AE"/>
    <w:rsid w:val="008C54CB"/>
    <w:rsid w:val="008C60F1"/>
    <w:rsid w:val="008D2C37"/>
    <w:rsid w:val="008D3F13"/>
    <w:rsid w:val="008E0995"/>
    <w:rsid w:val="008E4CFF"/>
    <w:rsid w:val="008F0777"/>
    <w:rsid w:val="009055A2"/>
    <w:rsid w:val="00912938"/>
    <w:rsid w:val="00921575"/>
    <w:rsid w:val="00926729"/>
    <w:rsid w:val="00926E92"/>
    <w:rsid w:val="0093103A"/>
    <w:rsid w:val="009342EE"/>
    <w:rsid w:val="009351D8"/>
    <w:rsid w:val="00940087"/>
    <w:rsid w:val="00940524"/>
    <w:rsid w:val="00953222"/>
    <w:rsid w:val="00953B39"/>
    <w:rsid w:val="00962929"/>
    <w:rsid w:val="0096610A"/>
    <w:rsid w:val="009677D8"/>
    <w:rsid w:val="00974143"/>
    <w:rsid w:val="00976B8C"/>
    <w:rsid w:val="00983B66"/>
    <w:rsid w:val="00984B4E"/>
    <w:rsid w:val="0099188A"/>
    <w:rsid w:val="009A51ED"/>
    <w:rsid w:val="009A6F8F"/>
    <w:rsid w:val="009A74D5"/>
    <w:rsid w:val="009B490F"/>
    <w:rsid w:val="009D1A97"/>
    <w:rsid w:val="009D209A"/>
    <w:rsid w:val="009D2EF1"/>
    <w:rsid w:val="009D43B8"/>
    <w:rsid w:val="009D6CF2"/>
    <w:rsid w:val="009D7740"/>
    <w:rsid w:val="009E0CA4"/>
    <w:rsid w:val="009E274B"/>
    <w:rsid w:val="009E2C76"/>
    <w:rsid w:val="009E3950"/>
    <w:rsid w:val="009E3BAD"/>
    <w:rsid w:val="009E478E"/>
    <w:rsid w:val="009E6844"/>
    <w:rsid w:val="009E6F80"/>
    <w:rsid w:val="009E7FBB"/>
    <w:rsid w:val="009F4355"/>
    <w:rsid w:val="009F6CE4"/>
    <w:rsid w:val="00A03974"/>
    <w:rsid w:val="00A125DB"/>
    <w:rsid w:val="00A144A8"/>
    <w:rsid w:val="00A20D12"/>
    <w:rsid w:val="00A215C6"/>
    <w:rsid w:val="00A2232D"/>
    <w:rsid w:val="00A30171"/>
    <w:rsid w:val="00A318A8"/>
    <w:rsid w:val="00A32C32"/>
    <w:rsid w:val="00A43305"/>
    <w:rsid w:val="00A437F5"/>
    <w:rsid w:val="00A55879"/>
    <w:rsid w:val="00A634C8"/>
    <w:rsid w:val="00A66026"/>
    <w:rsid w:val="00A66157"/>
    <w:rsid w:val="00A71326"/>
    <w:rsid w:val="00A74DA7"/>
    <w:rsid w:val="00A76DF5"/>
    <w:rsid w:val="00A80D71"/>
    <w:rsid w:val="00A8376D"/>
    <w:rsid w:val="00A86420"/>
    <w:rsid w:val="00A935A4"/>
    <w:rsid w:val="00AA2BDA"/>
    <w:rsid w:val="00AB65A1"/>
    <w:rsid w:val="00AC2841"/>
    <w:rsid w:val="00AC2DF0"/>
    <w:rsid w:val="00AC324C"/>
    <w:rsid w:val="00AC5161"/>
    <w:rsid w:val="00AD0648"/>
    <w:rsid w:val="00AD5FCE"/>
    <w:rsid w:val="00AE0178"/>
    <w:rsid w:val="00AE3C79"/>
    <w:rsid w:val="00AE49E7"/>
    <w:rsid w:val="00AE4E3F"/>
    <w:rsid w:val="00AE72FC"/>
    <w:rsid w:val="00AE7528"/>
    <w:rsid w:val="00AE7F87"/>
    <w:rsid w:val="00B02813"/>
    <w:rsid w:val="00B073EE"/>
    <w:rsid w:val="00B1116B"/>
    <w:rsid w:val="00B1356B"/>
    <w:rsid w:val="00B14FAB"/>
    <w:rsid w:val="00B15E4D"/>
    <w:rsid w:val="00B248DD"/>
    <w:rsid w:val="00B27B35"/>
    <w:rsid w:val="00B31EC5"/>
    <w:rsid w:val="00B325D8"/>
    <w:rsid w:val="00B327EC"/>
    <w:rsid w:val="00B3305A"/>
    <w:rsid w:val="00B35C26"/>
    <w:rsid w:val="00B4324C"/>
    <w:rsid w:val="00B44480"/>
    <w:rsid w:val="00B45166"/>
    <w:rsid w:val="00B51CEE"/>
    <w:rsid w:val="00B539CA"/>
    <w:rsid w:val="00B551E4"/>
    <w:rsid w:val="00B5742D"/>
    <w:rsid w:val="00B602BB"/>
    <w:rsid w:val="00B6217E"/>
    <w:rsid w:val="00B63E46"/>
    <w:rsid w:val="00B70929"/>
    <w:rsid w:val="00B72E13"/>
    <w:rsid w:val="00B749AB"/>
    <w:rsid w:val="00B8572E"/>
    <w:rsid w:val="00B86D44"/>
    <w:rsid w:val="00B871ED"/>
    <w:rsid w:val="00B87BC2"/>
    <w:rsid w:val="00B94F69"/>
    <w:rsid w:val="00BA07D0"/>
    <w:rsid w:val="00BA0AFE"/>
    <w:rsid w:val="00BB3C57"/>
    <w:rsid w:val="00BB70BC"/>
    <w:rsid w:val="00BC3C79"/>
    <w:rsid w:val="00BC4264"/>
    <w:rsid w:val="00BC5576"/>
    <w:rsid w:val="00BC5F71"/>
    <w:rsid w:val="00BD03D5"/>
    <w:rsid w:val="00BD2FDD"/>
    <w:rsid w:val="00BD3F4A"/>
    <w:rsid w:val="00BD5DC0"/>
    <w:rsid w:val="00BE1BA3"/>
    <w:rsid w:val="00BE3A79"/>
    <w:rsid w:val="00BE3B2C"/>
    <w:rsid w:val="00BE70DA"/>
    <w:rsid w:val="00BE743B"/>
    <w:rsid w:val="00BF1517"/>
    <w:rsid w:val="00BF3895"/>
    <w:rsid w:val="00BF68F1"/>
    <w:rsid w:val="00C0203C"/>
    <w:rsid w:val="00C03969"/>
    <w:rsid w:val="00C04C98"/>
    <w:rsid w:val="00C0532F"/>
    <w:rsid w:val="00C10A3F"/>
    <w:rsid w:val="00C118DD"/>
    <w:rsid w:val="00C13B97"/>
    <w:rsid w:val="00C203C4"/>
    <w:rsid w:val="00C22B57"/>
    <w:rsid w:val="00C230D4"/>
    <w:rsid w:val="00C33779"/>
    <w:rsid w:val="00C35C29"/>
    <w:rsid w:val="00C4184C"/>
    <w:rsid w:val="00C45042"/>
    <w:rsid w:val="00C46E74"/>
    <w:rsid w:val="00C52969"/>
    <w:rsid w:val="00C5450A"/>
    <w:rsid w:val="00C579EF"/>
    <w:rsid w:val="00C6012A"/>
    <w:rsid w:val="00C60FAB"/>
    <w:rsid w:val="00C6588F"/>
    <w:rsid w:val="00C775A0"/>
    <w:rsid w:val="00C90982"/>
    <w:rsid w:val="00C92DC9"/>
    <w:rsid w:val="00CA0C85"/>
    <w:rsid w:val="00CA145C"/>
    <w:rsid w:val="00CA201F"/>
    <w:rsid w:val="00CA7D42"/>
    <w:rsid w:val="00CB0714"/>
    <w:rsid w:val="00CB1CB0"/>
    <w:rsid w:val="00CB7086"/>
    <w:rsid w:val="00CC07F6"/>
    <w:rsid w:val="00CC0B5E"/>
    <w:rsid w:val="00CC1BE7"/>
    <w:rsid w:val="00CC7019"/>
    <w:rsid w:val="00CD7A5E"/>
    <w:rsid w:val="00CE7215"/>
    <w:rsid w:val="00D01E8A"/>
    <w:rsid w:val="00D02DF8"/>
    <w:rsid w:val="00D044D2"/>
    <w:rsid w:val="00D04D69"/>
    <w:rsid w:val="00D13F79"/>
    <w:rsid w:val="00D17E3B"/>
    <w:rsid w:val="00D244BC"/>
    <w:rsid w:val="00D24FF7"/>
    <w:rsid w:val="00D254D3"/>
    <w:rsid w:val="00D401D1"/>
    <w:rsid w:val="00D408F8"/>
    <w:rsid w:val="00D43A6D"/>
    <w:rsid w:val="00D45FDD"/>
    <w:rsid w:val="00D53226"/>
    <w:rsid w:val="00D56B54"/>
    <w:rsid w:val="00D572D1"/>
    <w:rsid w:val="00D62DF5"/>
    <w:rsid w:val="00D67D0F"/>
    <w:rsid w:val="00D81B6C"/>
    <w:rsid w:val="00D81FAC"/>
    <w:rsid w:val="00D85370"/>
    <w:rsid w:val="00D867FB"/>
    <w:rsid w:val="00D8749F"/>
    <w:rsid w:val="00D952FB"/>
    <w:rsid w:val="00D96310"/>
    <w:rsid w:val="00D96737"/>
    <w:rsid w:val="00D96EAE"/>
    <w:rsid w:val="00DA2402"/>
    <w:rsid w:val="00DB4C97"/>
    <w:rsid w:val="00DD097A"/>
    <w:rsid w:val="00DD3F33"/>
    <w:rsid w:val="00DD5B11"/>
    <w:rsid w:val="00DD620A"/>
    <w:rsid w:val="00DE3A69"/>
    <w:rsid w:val="00DE5312"/>
    <w:rsid w:val="00DE67E9"/>
    <w:rsid w:val="00DF72AE"/>
    <w:rsid w:val="00E00712"/>
    <w:rsid w:val="00E02FB9"/>
    <w:rsid w:val="00E06A01"/>
    <w:rsid w:val="00E22FCA"/>
    <w:rsid w:val="00E261F2"/>
    <w:rsid w:val="00E2636D"/>
    <w:rsid w:val="00E26980"/>
    <w:rsid w:val="00E27B45"/>
    <w:rsid w:val="00E32988"/>
    <w:rsid w:val="00E34632"/>
    <w:rsid w:val="00E43587"/>
    <w:rsid w:val="00E50B76"/>
    <w:rsid w:val="00E5386F"/>
    <w:rsid w:val="00E563B7"/>
    <w:rsid w:val="00E57080"/>
    <w:rsid w:val="00E60C17"/>
    <w:rsid w:val="00E721BC"/>
    <w:rsid w:val="00E73E6A"/>
    <w:rsid w:val="00E74FAF"/>
    <w:rsid w:val="00E76949"/>
    <w:rsid w:val="00E84BD9"/>
    <w:rsid w:val="00E85B52"/>
    <w:rsid w:val="00E86166"/>
    <w:rsid w:val="00E873DE"/>
    <w:rsid w:val="00E91717"/>
    <w:rsid w:val="00E91DE4"/>
    <w:rsid w:val="00E932B8"/>
    <w:rsid w:val="00E94333"/>
    <w:rsid w:val="00E947AC"/>
    <w:rsid w:val="00EB13E4"/>
    <w:rsid w:val="00EB21DE"/>
    <w:rsid w:val="00EB404D"/>
    <w:rsid w:val="00EB5F09"/>
    <w:rsid w:val="00ED0B3C"/>
    <w:rsid w:val="00ED2B38"/>
    <w:rsid w:val="00ED34D8"/>
    <w:rsid w:val="00EE038B"/>
    <w:rsid w:val="00EE2580"/>
    <w:rsid w:val="00EE5AE9"/>
    <w:rsid w:val="00EE7D52"/>
    <w:rsid w:val="00EF21C0"/>
    <w:rsid w:val="00EF741C"/>
    <w:rsid w:val="00F041F8"/>
    <w:rsid w:val="00F05576"/>
    <w:rsid w:val="00F06245"/>
    <w:rsid w:val="00F11D50"/>
    <w:rsid w:val="00F13B1C"/>
    <w:rsid w:val="00F15300"/>
    <w:rsid w:val="00F159D1"/>
    <w:rsid w:val="00F21A47"/>
    <w:rsid w:val="00F241A6"/>
    <w:rsid w:val="00F310C7"/>
    <w:rsid w:val="00F31EF8"/>
    <w:rsid w:val="00F32068"/>
    <w:rsid w:val="00F338BF"/>
    <w:rsid w:val="00F429A9"/>
    <w:rsid w:val="00F43787"/>
    <w:rsid w:val="00F46536"/>
    <w:rsid w:val="00F46F09"/>
    <w:rsid w:val="00F52A41"/>
    <w:rsid w:val="00F57C0E"/>
    <w:rsid w:val="00F661C7"/>
    <w:rsid w:val="00F715CD"/>
    <w:rsid w:val="00F71909"/>
    <w:rsid w:val="00F73B3E"/>
    <w:rsid w:val="00F76ED7"/>
    <w:rsid w:val="00F87D77"/>
    <w:rsid w:val="00F9221E"/>
    <w:rsid w:val="00F92E95"/>
    <w:rsid w:val="00F9464C"/>
    <w:rsid w:val="00FA6D75"/>
    <w:rsid w:val="00FB7D35"/>
    <w:rsid w:val="00FC20CE"/>
    <w:rsid w:val="00FC428E"/>
    <w:rsid w:val="00FC6ECD"/>
    <w:rsid w:val="00FD0657"/>
    <w:rsid w:val="00FD5A86"/>
    <w:rsid w:val="00FE68F3"/>
    <w:rsid w:val="00FF1F35"/>
    <w:rsid w:val="00FF1F6B"/>
    <w:rsid w:val="00FF4921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91F859"/>
  <w15:chartTrackingRefBased/>
  <w15:docId w15:val="{ECBADBD8-503A-438B-96BA-BE04F202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widowControl/>
      <w:spacing w:line="360" w:lineRule="auto"/>
      <w:ind w:firstLine="432"/>
    </w:pPr>
    <w:rPr>
      <w:rFonts w:ascii="UWCCYF (Big5)" w:eastAsia="UWCCYF (Big5)" w:hAnsi="Chn FMing S5"/>
      <w:kern w:val="0"/>
      <w:sz w:val="20"/>
      <w:szCs w:val="20"/>
      <w:lang w:eastAsia="en-US"/>
    </w:rPr>
  </w:style>
  <w:style w:type="paragraph" w:styleId="a8">
    <w:name w:val="header"/>
    <w:basedOn w:val="a"/>
    <w:link w:val="a9"/>
    <w:rsid w:val="00BB7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Strong"/>
    <w:qFormat/>
    <w:rsid w:val="00BE743B"/>
    <w:rPr>
      <w:b/>
      <w:bCs/>
    </w:rPr>
  </w:style>
  <w:style w:type="paragraph" w:styleId="Web">
    <w:name w:val="Normal (Web)"/>
    <w:basedOn w:val="a"/>
    <w:rsid w:val="000E78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FollowedHyperlink"/>
    <w:rsid w:val="006A4DD9"/>
    <w:rPr>
      <w:color w:val="800080"/>
      <w:u w:val="single"/>
    </w:rPr>
  </w:style>
  <w:style w:type="character" w:customStyle="1" w:styleId="a9">
    <w:name w:val="頁首 字元"/>
    <w:link w:val="a8"/>
    <w:rsid w:val="00B871ED"/>
    <w:rPr>
      <w:kern w:val="2"/>
    </w:rPr>
  </w:style>
  <w:style w:type="paragraph" w:styleId="ac">
    <w:name w:val="List Paragraph"/>
    <w:basedOn w:val="a"/>
    <w:uiPriority w:val="99"/>
    <w:qFormat/>
    <w:rsid w:val="007B292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99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68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8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3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87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55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36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39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0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0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中華福音神學院‧教牧博士科     課程簡介</dc:title>
  <dc:subject/>
  <dc:creator>zin</dc:creator>
  <cp:keywords/>
  <cp:lastModifiedBy>志宏 陳</cp:lastModifiedBy>
  <cp:revision>2</cp:revision>
  <cp:lastPrinted>2009-09-02T05:52:00Z</cp:lastPrinted>
  <dcterms:created xsi:type="dcterms:W3CDTF">2018-12-19T01:39:00Z</dcterms:created>
  <dcterms:modified xsi:type="dcterms:W3CDTF">2018-12-19T01:39:00Z</dcterms:modified>
</cp:coreProperties>
</file>